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571" w:rsidRPr="00242396" w:rsidRDefault="005226E9" w:rsidP="00BB1571">
      <w:pPr>
        <w:jc w:val="right"/>
        <w:rPr>
          <w:lang w:val="lv-LV"/>
        </w:rPr>
      </w:pPr>
      <w:r>
        <w:rPr>
          <w:lang w:val="lv-LV"/>
        </w:rPr>
        <w:t>08</w:t>
      </w:r>
      <w:r w:rsidR="00600E49">
        <w:rPr>
          <w:lang w:val="lv-LV"/>
        </w:rPr>
        <w:t>.0</w:t>
      </w:r>
      <w:r>
        <w:rPr>
          <w:lang w:val="lv-LV"/>
        </w:rPr>
        <w:t>8</w:t>
      </w:r>
      <w:r w:rsidR="00600E49">
        <w:rPr>
          <w:lang w:val="lv-LV"/>
        </w:rPr>
        <w:t>.2016</w:t>
      </w:r>
      <w:r w:rsidR="00BB1571" w:rsidRPr="00242396">
        <w:rPr>
          <w:lang w:val="lv-LV"/>
        </w:rPr>
        <w:t>.</w:t>
      </w:r>
    </w:p>
    <w:p w:rsidR="00BB1571" w:rsidRPr="00242396" w:rsidRDefault="00BB1571" w:rsidP="00BB1571">
      <w:pPr>
        <w:jc w:val="center"/>
        <w:rPr>
          <w:b/>
          <w:caps/>
          <w:lang w:val="lv-LV"/>
        </w:rPr>
      </w:pPr>
    </w:p>
    <w:p w:rsidR="00BB1571" w:rsidRPr="00242396" w:rsidRDefault="00BB1571" w:rsidP="00BB1571">
      <w:pPr>
        <w:spacing w:before="120" w:after="120"/>
        <w:jc w:val="center"/>
        <w:rPr>
          <w:b/>
          <w:caps/>
          <w:lang w:val="lv-LV"/>
        </w:rPr>
      </w:pPr>
      <w:r w:rsidRPr="00242396">
        <w:rPr>
          <w:b/>
          <w:caps/>
          <w:lang w:val="lv-LV"/>
        </w:rPr>
        <w:t>Paziņojums par iepirkuma rezultātiem</w:t>
      </w:r>
    </w:p>
    <w:p w:rsidR="00BB1571" w:rsidRPr="00242396" w:rsidRDefault="00BB1571" w:rsidP="00BB1571">
      <w:pPr>
        <w:spacing w:before="120" w:after="120"/>
        <w:jc w:val="center"/>
        <w:rPr>
          <w:rStyle w:val="Strong"/>
          <w:lang w:val="lv-LV"/>
        </w:rPr>
      </w:pPr>
      <w:r w:rsidRPr="00242396">
        <w:rPr>
          <w:rStyle w:val="Strong"/>
          <w:lang w:val="lv-LV"/>
        </w:rPr>
        <w:t>Publisko iepirkumu likuma 8.</w:t>
      </w:r>
      <w:r w:rsidRPr="00242396">
        <w:rPr>
          <w:rStyle w:val="Strong"/>
          <w:vertAlign w:val="superscript"/>
          <w:lang w:val="lv-LV"/>
        </w:rPr>
        <w:t>2</w:t>
      </w:r>
      <w:r w:rsidRPr="00242396">
        <w:rPr>
          <w:rStyle w:val="Strong"/>
          <w:lang w:val="lv-LV"/>
        </w:rPr>
        <w:t xml:space="preserve"> panta iepirkums</w:t>
      </w:r>
    </w:p>
    <w:p w:rsidR="005226E9" w:rsidRPr="005226E9" w:rsidRDefault="005226E9" w:rsidP="005226E9">
      <w:pPr>
        <w:suppressAutoHyphens/>
        <w:jc w:val="center"/>
        <w:rPr>
          <w:b/>
          <w:i/>
          <w:sz w:val="28"/>
          <w:szCs w:val="28"/>
          <w:highlight w:val="yellow"/>
          <w:lang w:val="lv-LV" w:eastAsia="zh-CN"/>
        </w:rPr>
      </w:pPr>
      <w:r w:rsidRPr="005226E9">
        <w:rPr>
          <w:b/>
          <w:bCs/>
          <w:i/>
          <w:sz w:val="28"/>
          <w:szCs w:val="28"/>
          <w:lang w:val="lv-LV" w:eastAsia="zh-CN"/>
        </w:rPr>
        <w:t>“Koka kāpņu un aizsargbarjeru izbūve “</w:t>
      </w:r>
      <w:proofErr w:type="spellStart"/>
      <w:r w:rsidRPr="005226E9">
        <w:rPr>
          <w:b/>
          <w:bCs/>
          <w:i/>
          <w:sz w:val="28"/>
          <w:szCs w:val="28"/>
          <w:lang w:val="lv-LV" w:eastAsia="zh-CN"/>
        </w:rPr>
        <w:t>Dubkalna</w:t>
      </w:r>
      <w:proofErr w:type="spellEnd"/>
      <w:r w:rsidRPr="005226E9">
        <w:rPr>
          <w:b/>
          <w:bCs/>
          <w:i/>
          <w:sz w:val="28"/>
          <w:szCs w:val="28"/>
          <w:lang w:val="lv-LV" w:eastAsia="zh-CN"/>
        </w:rPr>
        <w:t xml:space="preserve"> ezera meži”, Ikšķiles novadā”</w:t>
      </w:r>
    </w:p>
    <w:p w:rsidR="005226E9" w:rsidRDefault="005226E9" w:rsidP="005226E9">
      <w:pPr>
        <w:suppressAutoHyphens/>
        <w:rPr>
          <w:b/>
          <w:i/>
          <w:sz w:val="28"/>
          <w:szCs w:val="28"/>
          <w:lang w:val="lv-LV" w:eastAsia="zh-CN"/>
        </w:rPr>
      </w:pPr>
    </w:p>
    <w:p w:rsidR="005226E9" w:rsidRPr="005226E9" w:rsidRDefault="005226E9" w:rsidP="005226E9">
      <w:pPr>
        <w:suppressAutoHyphens/>
        <w:jc w:val="center"/>
        <w:rPr>
          <w:i/>
          <w:sz w:val="28"/>
          <w:szCs w:val="28"/>
          <w:shd w:val="clear" w:color="auto" w:fill="FFFF00"/>
          <w:lang w:val="lv-LV" w:eastAsia="zh-CN"/>
        </w:rPr>
      </w:pPr>
      <w:r w:rsidRPr="005226E9">
        <w:rPr>
          <w:sz w:val="28"/>
          <w:szCs w:val="28"/>
          <w:lang w:val="lv-LV" w:eastAsia="zh-CN"/>
        </w:rPr>
        <w:t xml:space="preserve">Identifikācijas </w:t>
      </w:r>
      <w:proofErr w:type="spellStart"/>
      <w:r w:rsidRPr="005226E9">
        <w:rPr>
          <w:sz w:val="28"/>
          <w:szCs w:val="28"/>
          <w:lang w:val="lv-LV" w:eastAsia="zh-CN"/>
        </w:rPr>
        <w:t>Nr.TSKA</w:t>
      </w:r>
      <w:proofErr w:type="spellEnd"/>
      <w:r w:rsidRPr="005226E9">
        <w:rPr>
          <w:sz w:val="28"/>
          <w:szCs w:val="28"/>
          <w:lang w:val="lv-LV" w:eastAsia="zh-CN"/>
        </w:rPr>
        <w:t xml:space="preserve"> „Zilie kalni” 2016/4</w:t>
      </w:r>
    </w:p>
    <w:p w:rsidR="005226E9" w:rsidRPr="005226E9" w:rsidRDefault="005226E9" w:rsidP="005226E9">
      <w:pPr>
        <w:suppressAutoHyphens/>
        <w:rPr>
          <w:b/>
          <w:i/>
          <w:sz w:val="28"/>
          <w:szCs w:val="28"/>
          <w:shd w:val="clear" w:color="auto" w:fill="FFFF00"/>
          <w:lang w:val="lv-LV" w:eastAsia="zh-CN"/>
        </w:rPr>
      </w:pPr>
    </w:p>
    <w:p w:rsidR="00BB1571" w:rsidRDefault="00BB1571" w:rsidP="00BB1571">
      <w:pPr>
        <w:pStyle w:val="ListParagraph"/>
        <w:numPr>
          <w:ilvl w:val="0"/>
          <w:numId w:val="1"/>
        </w:numPr>
        <w:spacing w:beforeLines="100" w:before="240" w:afterLines="100" w:after="240" w:line="276" w:lineRule="auto"/>
        <w:contextualSpacing w:val="0"/>
        <w:rPr>
          <w:b/>
          <w:sz w:val="23"/>
          <w:szCs w:val="23"/>
          <w:lang w:val="lv-LV"/>
        </w:rPr>
      </w:pPr>
      <w:r w:rsidRPr="00242396">
        <w:rPr>
          <w:b/>
          <w:sz w:val="23"/>
          <w:szCs w:val="23"/>
          <w:lang w:val="lv-LV"/>
        </w:rPr>
        <w:t>Pretendent</w:t>
      </w:r>
      <w:r w:rsidR="006F6C20">
        <w:rPr>
          <w:b/>
          <w:sz w:val="23"/>
          <w:szCs w:val="23"/>
          <w:lang w:val="lv-LV"/>
        </w:rPr>
        <w:t>u</w:t>
      </w:r>
      <w:r w:rsidRPr="00242396">
        <w:rPr>
          <w:b/>
          <w:sz w:val="23"/>
          <w:szCs w:val="23"/>
          <w:lang w:val="lv-LV"/>
        </w:rPr>
        <w:t xml:space="preserve"> nosaukum</w:t>
      </w:r>
      <w:r w:rsidR="006F6C20">
        <w:rPr>
          <w:b/>
          <w:sz w:val="23"/>
          <w:szCs w:val="23"/>
          <w:lang w:val="lv-LV"/>
        </w:rPr>
        <w:t>i</w:t>
      </w:r>
      <w:r w:rsidRPr="00242396">
        <w:rPr>
          <w:b/>
          <w:sz w:val="23"/>
          <w:szCs w:val="23"/>
          <w:lang w:val="lv-LV"/>
        </w:rPr>
        <w:t xml:space="preserve"> un t</w:t>
      </w:r>
      <w:r w:rsidR="006F6C20">
        <w:rPr>
          <w:b/>
          <w:sz w:val="23"/>
          <w:szCs w:val="23"/>
          <w:lang w:val="lv-LV"/>
        </w:rPr>
        <w:t>o</w:t>
      </w:r>
      <w:r>
        <w:rPr>
          <w:b/>
          <w:sz w:val="23"/>
          <w:szCs w:val="23"/>
          <w:lang w:val="lv-LV"/>
        </w:rPr>
        <w:t xml:space="preserve"> piedāvātā</w:t>
      </w:r>
      <w:r w:rsidR="006F6C20">
        <w:rPr>
          <w:b/>
          <w:sz w:val="23"/>
          <w:szCs w:val="23"/>
          <w:lang w:val="lv-LV"/>
        </w:rPr>
        <w:t>s</w:t>
      </w:r>
      <w:r>
        <w:rPr>
          <w:b/>
          <w:sz w:val="23"/>
          <w:szCs w:val="23"/>
          <w:lang w:val="lv-LV"/>
        </w:rPr>
        <w:t xml:space="preserve"> līgumcena</w:t>
      </w:r>
      <w:r w:rsidR="006F6C20">
        <w:rPr>
          <w:b/>
          <w:sz w:val="23"/>
          <w:szCs w:val="23"/>
          <w:lang w:val="lv-LV"/>
        </w:rPr>
        <w:t>s</w:t>
      </w:r>
      <w:r w:rsidRPr="00242396">
        <w:rPr>
          <w:b/>
          <w:sz w:val="23"/>
          <w:szCs w:val="23"/>
          <w:lang w:val="lv-LV"/>
        </w:rPr>
        <w:t xml:space="preserve"> EUR bez PVN: </w:t>
      </w:r>
    </w:p>
    <w:tbl>
      <w:tblPr>
        <w:tblpPr w:leftFromText="180" w:rightFromText="180" w:vertAnchor="text" w:horzAnchor="margin" w:tblpXSpec="center" w:tblpY="377"/>
        <w:tblW w:w="7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4253"/>
      </w:tblGrid>
      <w:tr w:rsidR="005226E9" w:rsidRPr="005226E9" w:rsidTr="00961CD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6E9" w:rsidRPr="005226E9" w:rsidRDefault="005226E9" w:rsidP="005226E9">
            <w:pPr>
              <w:jc w:val="center"/>
              <w:rPr>
                <w:rFonts w:eastAsia="Calibri"/>
                <w:b/>
                <w:lang w:val="lv-LV"/>
              </w:rPr>
            </w:pPr>
            <w:r w:rsidRPr="005226E9">
              <w:rPr>
                <w:rFonts w:eastAsia="Calibri"/>
                <w:b/>
                <w:lang w:val="lv-LV"/>
              </w:rPr>
              <w:t>Pretendenta nosaukums</w:t>
            </w:r>
          </w:p>
          <w:p w:rsidR="005226E9" w:rsidRPr="005226E9" w:rsidRDefault="005226E9" w:rsidP="005226E9">
            <w:pPr>
              <w:jc w:val="center"/>
              <w:rPr>
                <w:rFonts w:eastAsia="Calibri"/>
                <w:b/>
                <w:lang w:val="lv-LV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6E9" w:rsidRPr="005226E9" w:rsidRDefault="005226E9" w:rsidP="005226E9">
            <w:pPr>
              <w:jc w:val="center"/>
              <w:rPr>
                <w:rFonts w:eastAsia="Calibri"/>
                <w:b/>
                <w:lang w:val="lv-LV"/>
              </w:rPr>
            </w:pPr>
            <w:r w:rsidRPr="005226E9">
              <w:rPr>
                <w:rFonts w:eastAsia="Calibri"/>
                <w:b/>
                <w:lang w:val="lv-LV"/>
              </w:rPr>
              <w:t>Piedāvātā līgumcena EUR bez PVN</w:t>
            </w:r>
          </w:p>
        </w:tc>
      </w:tr>
      <w:tr w:rsidR="005226E9" w:rsidRPr="005226E9" w:rsidTr="00961CD3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6E9" w:rsidRPr="005226E9" w:rsidRDefault="005226E9" w:rsidP="005226E9">
            <w:pPr>
              <w:rPr>
                <w:rFonts w:eastAsia="Calibri"/>
                <w:lang w:val="lv-LV"/>
              </w:rPr>
            </w:pPr>
            <w:r w:rsidRPr="005226E9">
              <w:rPr>
                <w:rFonts w:eastAsia="Calibri"/>
                <w:lang w:val="lv-LV"/>
              </w:rPr>
              <w:t>AS “Siguldas Būvmeistars”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6E9" w:rsidRPr="005226E9" w:rsidRDefault="005226E9" w:rsidP="005226E9">
            <w:pPr>
              <w:jc w:val="center"/>
              <w:rPr>
                <w:rFonts w:eastAsia="Calibri"/>
                <w:lang w:val="lv-LV"/>
              </w:rPr>
            </w:pPr>
            <w:r w:rsidRPr="005226E9">
              <w:rPr>
                <w:rFonts w:eastAsia="Calibri"/>
                <w:lang w:val="lv-LV"/>
              </w:rPr>
              <w:t>37 182,00</w:t>
            </w:r>
          </w:p>
        </w:tc>
      </w:tr>
      <w:tr w:rsidR="005226E9" w:rsidRPr="005226E9" w:rsidTr="00961CD3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6E9" w:rsidRPr="005226E9" w:rsidRDefault="005226E9" w:rsidP="005226E9">
            <w:pPr>
              <w:rPr>
                <w:rFonts w:eastAsia="Calibri"/>
                <w:lang w:val="lv-LV"/>
              </w:rPr>
            </w:pPr>
            <w:r w:rsidRPr="005226E9">
              <w:rPr>
                <w:rFonts w:eastAsia="Calibri"/>
                <w:lang w:val="lv-LV"/>
              </w:rPr>
              <w:t>SIA “UCENI”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6E9" w:rsidRPr="005226E9" w:rsidRDefault="005226E9" w:rsidP="005226E9">
            <w:pPr>
              <w:jc w:val="center"/>
              <w:rPr>
                <w:rFonts w:eastAsia="Calibri"/>
                <w:lang w:val="lv-LV"/>
              </w:rPr>
            </w:pPr>
            <w:r w:rsidRPr="005226E9">
              <w:rPr>
                <w:rFonts w:eastAsia="Calibri"/>
                <w:lang w:val="lv-LV"/>
              </w:rPr>
              <w:t>44 323,40*</w:t>
            </w:r>
          </w:p>
        </w:tc>
      </w:tr>
      <w:tr w:rsidR="005226E9" w:rsidRPr="005226E9" w:rsidTr="00961CD3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6E9" w:rsidRPr="005226E9" w:rsidRDefault="005226E9" w:rsidP="005226E9">
            <w:pPr>
              <w:rPr>
                <w:rFonts w:eastAsia="Calibri"/>
                <w:lang w:val="lv-LV"/>
              </w:rPr>
            </w:pPr>
            <w:r w:rsidRPr="005226E9">
              <w:rPr>
                <w:rFonts w:eastAsia="Calibri"/>
                <w:lang w:val="lv-LV"/>
              </w:rPr>
              <w:t>SIA “</w:t>
            </w:r>
            <w:proofErr w:type="spellStart"/>
            <w:r w:rsidRPr="005226E9">
              <w:rPr>
                <w:rFonts w:eastAsia="Calibri"/>
                <w:lang w:val="lv-LV"/>
              </w:rPr>
              <w:t>Warss</w:t>
            </w:r>
            <w:proofErr w:type="spellEnd"/>
            <w:r w:rsidRPr="005226E9">
              <w:rPr>
                <w:rFonts w:eastAsia="Calibri"/>
                <w:lang w:val="lv-LV"/>
              </w:rPr>
              <w:t xml:space="preserve"> +”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6E9" w:rsidRPr="005226E9" w:rsidRDefault="005226E9" w:rsidP="005226E9">
            <w:pPr>
              <w:jc w:val="center"/>
              <w:rPr>
                <w:rFonts w:eastAsia="Calibri"/>
                <w:lang w:val="lv-LV"/>
              </w:rPr>
            </w:pPr>
            <w:r w:rsidRPr="005226E9">
              <w:rPr>
                <w:rFonts w:eastAsia="Calibri"/>
                <w:lang w:val="lv-LV"/>
              </w:rPr>
              <w:t>36 437,90*</w:t>
            </w:r>
          </w:p>
        </w:tc>
      </w:tr>
      <w:tr w:rsidR="005226E9" w:rsidRPr="005226E9" w:rsidTr="00961CD3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6E9" w:rsidRPr="005226E9" w:rsidRDefault="005226E9" w:rsidP="005226E9">
            <w:pPr>
              <w:rPr>
                <w:rFonts w:eastAsia="Calibri"/>
                <w:lang w:val="lv-LV"/>
              </w:rPr>
            </w:pPr>
            <w:r w:rsidRPr="005226E9">
              <w:rPr>
                <w:rFonts w:eastAsia="Calibri"/>
                <w:lang w:val="lv-LV"/>
              </w:rPr>
              <w:t>SIA “</w:t>
            </w:r>
            <w:proofErr w:type="spellStart"/>
            <w:r w:rsidRPr="005226E9">
              <w:rPr>
                <w:rFonts w:eastAsia="Calibri"/>
                <w:lang w:val="lv-LV"/>
              </w:rPr>
              <w:t>Pavasars</w:t>
            </w:r>
            <w:proofErr w:type="spellEnd"/>
            <w:r w:rsidRPr="005226E9">
              <w:rPr>
                <w:rFonts w:eastAsia="Calibri"/>
                <w:lang w:val="lv-LV"/>
              </w:rPr>
              <w:t>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6E9" w:rsidRPr="005226E9" w:rsidRDefault="005226E9" w:rsidP="005226E9">
            <w:pPr>
              <w:jc w:val="center"/>
              <w:rPr>
                <w:rFonts w:eastAsia="Calibri"/>
                <w:lang w:val="lv-LV"/>
              </w:rPr>
            </w:pPr>
            <w:r w:rsidRPr="005226E9">
              <w:rPr>
                <w:rFonts w:eastAsia="Calibri"/>
                <w:lang w:val="lv-LV"/>
              </w:rPr>
              <w:t>53 732,00*</w:t>
            </w:r>
          </w:p>
        </w:tc>
      </w:tr>
      <w:tr w:rsidR="005226E9" w:rsidRPr="005226E9" w:rsidTr="00961CD3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6E9" w:rsidRPr="005226E9" w:rsidRDefault="005226E9" w:rsidP="005226E9">
            <w:pPr>
              <w:rPr>
                <w:rFonts w:eastAsia="Calibri"/>
                <w:lang w:val="lv-LV"/>
              </w:rPr>
            </w:pPr>
            <w:r w:rsidRPr="005226E9">
              <w:rPr>
                <w:rFonts w:eastAsia="Calibri"/>
                <w:lang w:val="lv-LV"/>
              </w:rPr>
              <w:t xml:space="preserve">SIA “Premium </w:t>
            </w:r>
            <w:proofErr w:type="spellStart"/>
            <w:r w:rsidRPr="005226E9">
              <w:rPr>
                <w:rFonts w:eastAsia="Calibri"/>
                <w:lang w:val="lv-LV"/>
              </w:rPr>
              <w:t>Properties</w:t>
            </w:r>
            <w:proofErr w:type="spellEnd"/>
            <w:r w:rsidRPr="005226E9">
              <w:rPr>
                <w:rFonts w:eastAsia="Calibri"/>
                <w:lang w:val="lv-LV"/>
              </w:rPr>
              <w:t>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6E9" w:rsidRPr="005226E9" w:rsidRDefault="005226E9" w:rsidP="005226E9">
            <w:pPr>
              <w:jc w:val="center"/>
              <w:rPr>
                <w:rFonts w:eastAsia="Calibri"/>
                <w:lang w:val="lv-LV"/>
              </w:rPr>
            </w:pPr>
            <w:r w:rsidRPr="005226E9">
              <w:rPr>
                <w:rFonts w:eastAsia="Calibri"/>
                <w:lang w:val="lv-LV"/>
              </w:rPr>
              <w:t>63 499,90</w:t>
            </w:r>
          </w:p>
        </w:tc>
      </w:tr>
    </w:tbl>
    <w:p w:rsidR="005226E9" w:rsidRDefault="005226E9" w:rsidP="005226E9">
      <w:pPr>
        <w:pStyle w:val="ListParagraph"/>
        <w:tabs>
          <w:tab w:val="left" w:pos="567"/>
        </w:tabs>
        <w:spacing w:before="120" w:after="120"/>
        <w:jc w:val="both"/>
        <w:rPr>
          <w:i/>
          <w:sz w:val="20"/>
          <w:szCs w:val="20"/>
          <w:lang w:val="lv-LV"/>
        </w:rPr>
      </w:pPr>
    </w:p>
    <w:p w:rsidR="005226E9" w:rsidRPr="005226E9" w:rsidRDefault="005226E9" w:rsidP="005226E9">
      <w:pPr>
        <w:pStyle w:val="ListParagraph"/>
        <w:tabs>
          <w:tab w:val="left" w:pos="567"/>
        </w:tabs>
        <w:spacing w:before="120" w:after="120"/>
        <w:jc w:val="both"/>
        <w:rPr>
          <w:i/>
          <w:sz w:val="20"/>
          <w:szCs w:val="20"/>
          <w:lang w:val="lv-LV"/>
        </w:rPr>
      </w:pPr>
      <w:r w:rsidRPr="005226E9">
        <w:rPr>
          <w:i/>
          <w:sz w:val="20"/>
          <w:szCs w:val="20"/>
          <w:lang w:val="lv-LV"/>
        </w:rPr>
        <w:t>*pretendenti izslēgti no turpmākās dalības iepirkumā</w:t>
      </w:r>
    </w:p>
    <w:p w:rsidR="006C494A" w:rsidRDefault="006C494A" w:rsidP="006C494A">
      <w:pPr>
        <w:pStyle w:val="ListParagraph"/>
        <w:numPr>
          <w:ilvl w:val="0"/>
          <w:numId w:val="2"/>
        </w:numPr>
        <w:spacing w:beforeLines="100" w:before="240" w:afterLines="100" w:after="240"/>
        <w:ind w:left="714" w:hanging="357"/>
        <w:contextualSpacing w:val="0"/>
        <w:rPr>
          <w:b/>
          <w:sz w:val="23"/>
          <w:szCs w:val="23"/>
          <w:lang w:val="lv-LV"/>
        </w:rPr>
      </w:pPr>
      <w:r w:rsidRPr="00242396">
        <w:rPr>
          <w:b/>
          <w:sz w:val="23"/>
          <w:szCs w:val="23"/>
          <w:lang w:val="lv-LV"/>
        </w:rPr>
        <w:t xml:space="preserve">Noraidītie pretendenti un to noraidīšanas iemesli: </w:t>
      </w:r>
    </w:p>
    <w:p w:rsidR="005226E9" w:rsidRPr="005226E9" w:rsidRDefault="005226E9" w:rsidP="005226E9">
      <w:pPr>
        <w:pStyle w:val="ListParagraph"/>
        <w:numPr>
          <w:ilvl w:val="0"/>
          <w:numId w:val="8"/>
        </w:numPr>
        <w:spacing w:before="120" w:after="120"/>
        <w:ind w:right="45"/>
        <w:jc w:val="both"/>
        <w:rPr>
          <w:rFonts w:eastAsia="Calibri"/>
          <w:lang w:val="lv-LV"/>
        </w:rPr>
      </w:pPr>
      <w:r w:rsidRPr="005226E9">
        <w:rPr>
          <w:rFonts w:eastAsia="Calibri"/>
          <w:lang w:val="lv-LV"/>
        </w:rPr>
        <w:t xml:space="preserve">pretendents </w:t>
      </w:r>
      <w:r w:rsidRPr="005226E9">
        <w:rPr>
          <w:rFonts w:eastAsia="Calibri"/>
          <w:b/>
          <w:lang w:val="lv-LV"/>
        </w:rPr>
        <w:t xml:space="preserve">SIA “UCENI” – </w:t>
      </w:r>
      <w:r w:rsidRPr="005226E9">
        <w:rPr>
          <w:rFonts w:eastAsia="Calibri"/>
          <w:lang w:val="lv-LV"/>
        </w:rPr>
        <w:t xml:space="preserve">nolikuma 3.3.2. apakšpunkts paredz, ka: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59"/>
        <w:gridCol w:w="10"/>
        <w:gridCol w:w="3959"/>
        <w:gridCol w:w="4546"/>
      </w:tblGrid>
      <w:tr w:rsidR="005226E9" w:rsidRPr="00843925" w:rsidTr="00961CD3"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jc w:val="center"/>
              <w:rPr>
                <w:b/>
                <w:sz w:val="22"/>
                <w:szCs w:val="22"/>
                <w:lang w:val="lv-LV"/>
              </w:rPr>
            </w:pPr>
            <w:proofErr w:type="spellStart"/>
            <w:r w:rsidRPr="00843925">
              <w:rPr>
                <w:b/>
                <w:sz w:val="22"/>
                <w:szCs w:val="22"/>
                <w:lang w:val="lv-LV"/>
              </w:rPr>
              <w:t>Nr.p.k</w:t>
            </w:r>
            <w:proofErr w:type="spellEnd"/>
            <w:r w:rsidRPr="00843925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843925">
              <w:rPr>
                <w:b/>
                <w:sz w:val="22"/>
                <w:szCs w:val="22"/>
                <w:lang w:val="lv-LV"/>
              </w:rPr>
              <w:t>Prasības pretendentam (pārbaudāmā informācija)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jc w:val="center"/>
              <w:rPr>
                <w:sz w:val="22"/>
                <w:szCs w:val="22"/>
                <w:lang w:val="lv-LV"/>
              </w:rPr>
            </w:pPr>
            <w:r w:rsidRPr="00843925">
              <w:rPr>
                <w:b/>
                <w:sz w:val="22"/>
                <w:szCs w:val="22"/>
                <w:lang w:val="lv-LV"/>
              </w:rPr>
              <w:t>Iesniedzamie dokumenti</w:t>
            </w:r>
          </w:p>
        </w:tc>
      </w:tr>
      <w:tr w:rsidR="005226E9" w:rsidRPr="00843925" w:rsidTr="00961CD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>3.3.2.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shd w:val="clear" w:color="auto" w:fill="FFFFFF"/>
              <w:suppressAutoHyphens/>
              <w:autoSpaceDE w:val="0"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 xml:space="preserve">Pretendentam ir pieredze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 xml:space="preserve">vismaz 1 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>(viena)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līdzīga objekta būvniecībā iepriekšējo 5 (piecu) gadu (2011., 2012., 2013., 2014., 2015.gadā un 2016.gadā līdz piedāvājuma iesniegšanas dienai) laikā. </w:t>
            </w:r>
          </w:p>
          <w:p w:rsidR="005226E9" w:rsidRPr="00843925" w:rsidRDefault="005226E9" w:rsidP="00961CD3">
            <w:pPr>
              <w:shd w:val="clear" w:color="auto" w:fill="FFFFFF"/>
              <w:suppressAutoHyphens/>
              <w:autoSpaceDE w:val="0"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 xml:space="preserve">Par līdzīgu objektu šī iepirkuma ietvaros tiks uzskatīta: 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 xml:space="preserve">koka kāpņu vai koka aizsargbarjeru izbūve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vismaz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 xml:space="preserve">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100 m apjomā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>1.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Pretendenta parakstīts saraksts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par paveiktajiem līdzīgiem būvdarbiem iepriekšējo 5 gadu laikā (iepirkuma nolikuma pielikums Nr.3, forma Nr.3).</w:t>
            </w:r>
          </w:p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>2.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 xml:space="preserve">Viena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atsauksme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(kopija) no pasūtītāja par veiktajiem būvdarbiem līdzīgā objektā (iepirkuma nolikums Nr.3, forma Nr.3 – tabulā „Pretendenta pieredze līdzīgu būvdarbu veikšanā” norādītais darbs).</w:t>
            </w:r>
          </w:p>
        </w:tc>
      </w:tr>
    </w:tbl>
    <w:p w:rsidR="005226E9" w:rsidRPr="00843925" w:rsidRDefault="005226E9" w:rsidP="005226E9">
      <w:pPr>
        <w:spacing w:before="120" w:after="120"/>
        <w:ind w:right="45" w:firstLine="567"/>
        <w:jc w:val="both"/>
        <w:rPr>
          <w:rFonts w:eastAsia="Calibri"/>
          <w:lang w:val="lv-LV"/>
        </w:rPr>
      </w:pPr>
      <w:r w:rsidRPr="00843925">
        <w:rPr>
          <w:rFonts w:eastAsia="Calibri"/>
          <w:lang w:val="lv-LV"/>
        </w:rPr>
        <w:t>Komisija, izvērtējot pretendenta iesniegtos dokumentus, konstatē</w:t>
      </w:r>
      <w:r>
        <w:rPr>
          <w:rFonts w:eastAsia="Calibri"/>
          <w:lang w:val="lv-LV"/>
        </w:rPr>
        <w:t>ja</w:t>
      </w:r>
      <w:r w:rsidRPr="00843925">
        <w:rPr>
          <w:rFonts w:eastAsia="Calibri"/>
          <w:lang w:val="lv-LV"/>
        </w:rPr>
        <w:t xml:space="preserve">, ka pieredzes sarakstā pretendents norādījis četras pozīcijas, taču nevienā no minētajām pozīcijām nav veikti būvdarbi iepirkuma nolikuma 3.3.2.apakšpunktā minētajā apjomā – vismaz 100 m. Arī no piedāvājumā iesniegtās atsauksmes redzams, ka būvdarbi veikti vairākos atsevišķos objektos, taču nevienā no minētajiem objektiem nav veikti būvdarbi 100 m apjomā. </w:t>
      </w:r>
    </w:p>
    <w:p w:rsidR="005226E9" w:rsidRPr="00843925" w:rsidRDefault="005226E9" w:rsidP="005226E9">
      <w:pPr>
        <w:spacing w:before="120" w:after="120"/>
        <w:ind w:left="851" w:right="45"/>
        <w:jc w:val="both"/>
        <w:rPr>
          <w:rFonts w:eastAsia="Calibri"/>
          <w:lang w:val="lv-LV"/>
        </w:rPr>
      </w:pPr>
      <w:r w:rsidRPr="00843925">
        <w:rPr>
          <w:rFonts w:eastAsia="Calibri"/>
          <w:lang w:val="lv-LV"/>
        </w:rPr>
        <w:t>Savukārt nolikuma 3.3.3. apakšpunkts paredz, ka: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59"/>
        <w:gridCol w:w="10"/>
        <w:gridCol w:w="3959"/>
        <w:gridCol w:w="4546"/>
      </w:tblGrid>
      <w:tr w:rsidR="005226E9" w:rsidRPr="00843925" w:rsidTr="00961CD3"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jc w:val="center"/>
              <w:rPr>
                <w:b/>
                <w:sz w:val="22"/>
                <w:szCs w:val="22"/>
                <w:lang w:val="lv-LV"/>
              </w:rPr>
            </w:pPr>
            <w:proofErr w:type="spellStart"/>
            <w:r w:rsidRPr="00843925">
              <w:rPr>
                <w:b/>
                <w:sz w:val="22"/>
                <w:szCs w:val="22"/>
                <w:lang w:val="lv-LV"/>
              </w:rPr>
              <w:t>Nr.p.k</w:t>
            </w:r>
            <w:proofErr w:type="spellEnd"/>
            <w:r w:rsidRPr="00843925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843925">
              <w:rPr>
                <w:b/>
                <w:sz w:val="22"/>
                <w:szCs w:val="22"/>
                <w:lang w:val="lv-LV"/>
              </w:rPr>
              <w:t>Prasības pretendentam (pārbaudāmā informācija)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jc w:val="center"/>
              <w:rPr>
                <w:sz w:val="22"/>
                <w:szCs w:val="22"/>
                <w:lang w:val="lv-LV"/>
              </w:rPr>
            </w:pPr>
            <w:r w:rsidRPr="00843925">
              <w:rPr>
                <w:b/>
                <w:sz w:val="22"/>
                <w:szCs w:val="22"/>
                <w:lang w:val="lv-LV"/>
              </w:rPr>
              <w:t>Iesniedzamie dokumenti</w:t>
            </w:r>
          </w:p>
        </w:tc>
      </w:tr>
      <w:tr w:rsidR="005226E9" w:rsidRPr="00843925" w:rsidTr="00961CD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>3.3.3.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shd w:val="clear" w:color="auto" w:fill="FFFFFF"/>
              <w:suppressAutoHyphens/>
              <w:autoSpaceDE w:val="0"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 xml:space="preserve">Pretendenta piedāvātajam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atbildīgajam būvdarbu vadītājam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ir būvprakses sertifikāts ēku būvdarbu vadīšanā vai ceļu būvdarbu vadīšanā un pieredze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vismaz 1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 xml:space="preserve"> (viena)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līdzīga objekta būvdarbu vadīšanā kā atbildīgajam būvdarbu vadītājam iepriekšējo 5 (piecu) gadu (2011., 2012., 2013., 2014., 2015.gadā un 2016.gadā līdz piedāvājuma iesniegšanas dienai) laikā.</w:t>
            </w:r>
          </w:p>
          <w:p w:rsidR="005226E9" w:rsidRPr="00843925" w:rsidRDefault="005226E9" w:rsidP="00961CD3">
            <w:pPr>
              <w:shd w:val="clear" w:color="auto" w:fill="FFFFFF"/>
              <w:suppressAutoHyphens/>
              <w:autoSpaceDE w:val="0"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 xml:space="preserve">Par līdzīgu objektu šī iepirkuma ietvaros tiks uzskatīta: 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 xml:space="preserve">koka kāpņu vai koka aizsargbarjeru izbūve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vismaz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 xml:space="preserve">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100 m apjomā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 xml:space="preserve">1.Pretendenta piedāvātā būvdarbu vadītāja būvprakses </w:t>
            </w:r>
            <w:r w:rsidRPr="00843925">
              <w:rPr>
                <w:bCs/>
                <w:sz w:val="22"/>
                <w:szCs w:val="22"/>
                <w:lang w:val="lv-LV" w:eastAsia="zh-CN"/>
              </w:rPr>
              <w:t xml:space="preserve">sertifikāta spēkā esamību Iepirkumu komisija pārbaudīs publiskajā datubāzē </w:t>
            </w:r>
            <w:hyperlink r:id="rId8" w:history="1">
              <w:r w:rsidRPr="00843925">
                <w:rPr>
                  <w:bCs/>
                  <w:color w:val="0000FF"/>
                  <w:sz w:val="22"/>
                  <w:szCs w:val="22"/>
                  <w:u w:val="single"/>
                  <w:lang w:val="lv-LV" w:eastAsia="zh-CN"/>
                </w:rPr>
                <w:t>www.bis.gov.lv</w:t>
              </w:r>
            </w:hyperlink>
            <w:r w:rsidRPr="00843925">
              <w:rPr>
                <w:bCs/>
                <w:sz w:val="22"/>
                <w:szCs w:val="22"/>
                <w:lang w:val="lv-LV" w:eastAsia="zh-CN"/>
              </w:rPr>
              <w:t xml:space="preserve">. </w:t>
            </w:r>
          </w:p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>2.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 xml:space="preserve"> Pretendenta parakstīts saraksts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par būvdarbu vadītāja pieredzi līdzīgu būvdarbu vadīšanā iepriekšējo 5 gadu laikā (iepirkuma nolikuma pielikums Nr.3, forma Nr.3).</w:t>
            </w:r>
          </w:p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>3.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>Vien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a atsauksme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(kopija) par līdzīgu būvdarbu veikšanas kvalitāti. Atsauksmē jābūt norādītam atbildīgā būvdarbu vadītāja vārdam un uzvārdam un objekta adresei. </w:t>
            </w:r>
          </w:p>
        </w:tc>
      </w:tr>
    </w:tbl>
    <w:p w:rsidR="005226E9" w:rsidRPr="00843925" w:rsidRDefault="005226E9" w:rsidP="005226E9">
      <w:pPr>
        <w:spacing w:before="120" w:after="120"/>
        <w:ind w:right="45" w:firstLine="567"/>
        <w:jc w:val="both"/>
        <w:rPr>
          <w:rFonts w:eastAsia="Calibri"/>
          <w:lang w:val="lv-LV"/>
        </w:rPr>
      </w:pPr>
      <w:r w:rsidRPr="00843925">
        <w:rPr>
          <w:rFonts w:eastAsia="Calibri"/>
          <w:lang w:val="lv-LV"/>
        </w:rPr>
        <w:t>Komisija, izvērtējot pretendenta iesniegtos dokumentus, konstatē</w:t>
      </w:r>
      <w:r>
        <w:rPr>
          <w:rFonts w:eastAsia="Calibri"/>
          <w:lang w:val="lv-LV"/>
        </w:rPr>
        <w:t>ja</w:t>
      </w:r>
      <w:r w:rsidRPr="00843925">
        <w:rPr>
          <w:rFonts w:eastAsia="Calibri"/>
          <w:lang w:val="lv-LV"/>
        </w:rPr>
        <w:t xml:space="preserve">, ka būvdarbu vadītāja pieredzes sarakstā pretendents norādījis četras pozīcijas, taču nevienā no minētajām pozīcijām nav veikti būvdarbi iepirkuma nolikuma 3.3.3.apakšpunktā minētajā apjomā – vismaz 100 m. Arī no piedāvājumā iesniegtās atsauksmes redzams, ka būvdarbi veikti vairākos atsevišķos objektos, taču nevienā no minētajiem objektiem nav veikti būvdarbi 100 m apjomā. </w:t>
      </w:r>
    </w:p>
    <w:p w:rsidR="005226E9" w:rsidRPr="00843925" w:rsidRDefault="005226E9" w:rsidP="005226E9">
      <w:pPr>
        <w:spacing w:before="120" w:after="120"/>
        <w:ind w:right="45" w:firstLine="567"/>
        <w:jc w:val="both"/>
        <w:rPr>
          <w:rFonts w:eastAsia="Calibri"/>
          <w:lang w:val="lv-LV"/>
        </w:rPr>
      </w:pPr>
      <w:r w:rsidRPr="00843925">
        <w:rPr>
          <w:rFonts w:eastAsia="Calibri"/>
          <w:lang w:val="lv-LV"/>
        </w:rPr>
        <w:t xml:space="preserve">Ņemot vērā to, ka pretendents </w:t>
      </w:r>
      <w:r w:rsidRPr="00843925">
        <w:rPr>
          <w:rFonts w:eastAsia="Calibri"/>
          <w:b/>
          <w:lang w:val="lv-LV"/>
        </w:rPr>
        <w:t xml:space="preserve">SIA “UCENI” </w:t>
      </w:r>
      <w:r w:rsidRPr="00843925">
        <w:rPr>
          <w:rFonts w:eastAsia="Calibri"/>
          <w:lang w:val="lv-LV"/>
        </w:rPr>
        <w:t>nav izpildījis nolikuma</w:t>
      </w:r>
      <w:r w:rsidRPr="00843925">
        <w:rPr>
          <w:rFonts w:eastAsia="Calibri"/>
          <w:b/>
          <w:lang w:val="lv-LV"/>
        </w:rPr>
        <w:t xml:space="preserve"> </w:t>
      </w:r>
      <w:r w:rsidRPr="00843925">
        <w:rPr>
          <w:rFonts w:eastAsia="Calibri"/>
          <w:lang w:val="lv-LV"/>
        </w:rPr>
        <w:t xml:space="preserve">3.3.2. un 3.3.3.apakšpunkta prasības, tad pretendents </w:t>
      </w:r>
      <w:r w:rsidRPr="00843925">
        <w:rPr>
          <w:rFonts w:eastAsia="Calibri"/>
          <w:b/>
          <w:lang w:val="lv-LV"/>
        </w:rPr>
        <w:t xml:space="preserve">SIA “UCENI” </w:t>
      </w:r>
      <w:r>
        <w:rPr>
          <w:rFonts w:eastAsia="Calibri"/>
          <w:lang w:val="lv-LV"/>
        </w:rPr>
        <w:t>tika</w:t>
      </w:r>
      <w:r w:rsidRPr="00843925">
        <w:rPr>
          <w:rFonts w:eastAsia="Calibri"/>
          <w:lang w:val="lv-LV"/>
        </w:rPr>
        <w:t xml:space="preserve"> izslē</w:t>
      </w:r>
      <w:r>
        <w:rPr>
          <w:rFonts w:eastAsia="Calibri"/>
          <w:lang w:val="lv-LV"/>
        </w:rPr>
        <w:t>gts</w:t>
      </w:r>
      <w:r w:rsidRPr="00843925">
        <w:rPr>
          <w:rFonts w:eastAsia="Calibri"/>
          <w:lang w:val="lv-LV"/>
        </w:rPr>
        <w:t xml:space="preserve"> no turpmākās dalības iepirkumā. </w:t>
      </w:r>
    </w:p>
    <w:p w:rsidR="005226E9" w:rsidRPr="005226E9" w:rsidRDefault="005226E9" w:rsidP="005226E9">
      <w:pPr>
        <w:pStyle w:val="ListParagraph"/>
        <w:numPr>
          <w:ilvl w:val="0"/>
          <w:numId w:val="8"/>
        </w:numPr>
        <w:spacing w:before="120" w:after="120"/>
        <w:ind w:right="45"/>
        <w:jc w:val="both"/>
        <w:rPr>
          <w:rFonts w:eastAsia="Calibri"/>
          <w:lang w:val="lv-LV"/>
        </w:rPr>
      </w:pPr>
      <w:r w:rsidRPr="005226E9">
        <w:rPr>
          <w:rFonts w:eastAsia="Calibri"/>
          <w:lang w:val="lv-LV"/>
        </w:rPr>
        <w:t xml:space="preserve">pretendents </w:t>
      </w:r>
      <w:proofErr w:type="spellStart"/>
      <w:r w:rsidRPr="005226E9">
        <w:rPr>
          <w:rFonts w:eastAsia="Calibri"/>
          <w:b/>
          <w:lang w:val="lv-LV"/>
        </w:rPr>
        <w:t>SIA “Warss</w:t>
      </w:r>
      <w:proofErr w:type="spellEnd"/>
      <w:r w:rsidRPr="005226E9">
        <w:rPr>
          <w:rFonts w:eastAsia="Calibri"/>
          <w:b/>
          <w:lang w:val="lv-LV"/>
        </w:rPr>
        <w:t xml:space="preserve"> +”</w:t>
      </w:r>
      <w:r w:rsidRPr="005226E9">
        <w:rPr>
          <w:rFonts w:eastAsia="Calibri"/>
          <w:lang w:val="lv-LV"/>
        </w:rPr>
        <w:t xml:space="preserve"> nolikuma 3.3.2. apakšpunkts paredz, ka: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59"/>
        <w:gridCol w:w="10"/>
        <w:gridCol w:w="3959"/>
        <w:gridCol w:w="4380"/>
      </w:tblGrid>
      <w:tr w:rsidR="005226E9" w:rsidRPr="00843925" w:rsidTr="00961CD3"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jc w:val="center"/>
              <w:rPr>
                <w:b/>
                <w:sz w:val="22"/>
                <w:szCs w:val="22"/>
                <w:lang w:val="lv-LV"/>
              </w:rPr>
            </w:pPr>
            <w:proofErr w:type="spellStart"/>
            <w:r w:rsidRPr="00843925">
              <w:rPr>
                <w:b/>
                <w:sz w:val="22"/>
                <w:szCs w:val="22"/>
                <w:lang w:val="lv-LV"/>
              </w:rPr>
              <w:t>Nr.p.k</w:t>
            </w:r>
            <w:proofErr w:type="spellEnd"/>
            <w:r w:rsidRPr="00843925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843925">
              <w:rPr>
                <w:b/>
                <w:sz w:val="22"/>
                <w:szCs w:val="22"/>
                <w:lang w:val="lv-LV"/>
              </w:rPr>
              <w:t>Prasības pretendentam (pārbaudāmā informācija)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jc w:val="center"/>
              <w:rPr>
                <w:sz w:val="22"/>
                <w:szCs w:val="22"/>
                <w:lang w:val="lv-LV"/>
              </w:rPr>
            </w:pPr>
            <w:r w:rsidRPr="00843925">
              <w:rPr>
                <w:b/>
                <w:sz w:val="22"/>
                <w:szCs w:val="22"/>
                <w:lang w:val="lv-LV"/>
              </w:rPr>
              <w:t>Iesniedzamie dokumenti</w:t>
            </w:r>
          </w:p>
        </w:tc>
      </w:tr>
      <w:tr w:rsidR="005226E9" w:rsidRPr="00843925" w:rsidTr="00961CD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>3.3.2.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shd w:val="clear" w:color="auto" w:fill="FFFFFF"/>
              <w:suppressAutoHyphens/>
              <w:autoSpaceDE w:val="0"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 xml:space="preserve">Pretendentam ir pieredze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 xml:space="preserve">vismaz 1 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>(viena)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līdzīga objekta būvniecībā iepriekšējo 5 (piecu) gadu (2011., 2012., 2013., 2014., 2015.gadā un 2016.gadā līdz piedāvājuma iesniegšanas dienai) laikā. </w:t>
            </w:r>
          </w:p>
          <w:p w:rsidR="005226E9" w:rsidRPr="00843925" w:rsidRDefault="005226E9" w:rsidP="00961CD3">
            <w:pPr>
              <w:shd w:val="clear" w:color="auto" w:fill="FFFFFF"/>
              <w:suppressAutoHyphens/>
              <w:autoSpaceDE w:val="0"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 xml:space="preserve">Par līdzīgu objektu šī iepirkuma ietvaros tiks uzskatīta: 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 xml:space="preserve">koka kāpņu vai koka aizsargbarjeru izbūve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vismaz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 xml:space="preserve">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100 m apjomā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>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>1.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Pretendenta parakstīts saraksts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par paveiktajiem līdzīgiem būvdarbiem iepriekšējo 5 gadu laikā (iepirkuma nolikuma pielikums Nr.3, forma Nr.3).</w:t>
            </w:r>
          </w:p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>2.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 xml:space="preserve">Viena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atsauksme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(kopija) no pasūtītāja par veiktajiem būvdarbiem līdzīgā objektā (iepirkuma nolikums Nr.3, forma Nr.3 – tabulā „Pretendenta pieredze līdzīgu būvdarbu veikšanā” norādītais darbs).</w:t>
            </w:r>
          </w:p>
        </w:tc>
      </w:tr>
    </w:tbl>
    <w:p w:rsidR="005226E9" w:rsidRPr="00843925" w:rsidRDefault="005226E9" w:rsidP="005226E9">
      <w:pPr>
        <w:spacing w:before="120" w:after="120"/>
        <w:ind w:right="45" w:firstLine="567"/>
        <w:jc w:val="both"/>
        <w:rPr>
          <w:rFonts w:eastAsia="Calibri"/>
          <w:lang w:val="lv-LV"/>
        </w:rPr>
      </w:pPr>
      <w:r w:rsidRPr="00843925">
        <w:rPr>
          <w:rFonts w:eastAsia="Calibri"/>
          <w:lang w:val="lv-LV"/>
        </w:rPr>
        <w:t>Komisija, izvērtējot pretendenta iesniegtos dokumentus, konstatē</w:t>
      </w:r>
      <w:r>
        <w:rPr>
          <w:rFonts w:eastAsia="Calibri"/>
          <w:lang w:val="lv-LV"/>
        </w:rPr>
        <w:t>ja</w:t>
      </w:r>
      <w:r w:rsidRPr="00843925">
        <w:rPr>
          <w:rFonts w:eastAsia="Calibri"/>
          <w:lang w:val="lv-LV"/>
        </w:rPr>
        <w:t xml:space="preserve">, ka pieredzes sarakstā pretendents norādījis desmit pozīcijas. Par atbilstošu nolikuma 3.3.2.apakšpunktā minētajai līdzīga objekta definīcijai uzskatāma tikai pretendenta pieredzes saraksta pozīcija Nr.1 – objekts “Labiekārtojuma elementu atjaunošana Saulkrastu pludmalē un kāpās”. Pretendents piedāvājumam nav pievienojis atsauksmi par minēto objektu, līdz ar to nav izpildītas nolikuma 3.3.2.apakšpunkta prasības. </w:t>
      </w:r>
    </w:p>
    <w:p w:rsidR="005226E9" w:rsidRPr="00843925" w:rsidRDefault="005226E9" w:rsidP="005226E9">
      <w:pPr>
        <w:spacing w:before="120" w:after="120"/>
        <w:ind w:right="45" w:firstLine="567"/>
        <w:jc w:val="both"/>
        <w:rPr>
          <w:rFonts w:eastAsia="Calibri"/>
          <w:lang w:val="lv-LV"/>
        </w:rPr>
      </w:pPr>
      <w:r w:rsidRPr="00843925">
        <w:rPr>
          <w:rFonts w:eastAsia="Calibri"/>
          <w:lang w:val="lv-LV"/>
        </w:rPr>
        <w:t>Nolikuma 3.3.3. apakšpunkts paredz, ka: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59"/>
        <w:gridCol w:w="10"/>
        <w:gridCol w:w="3959"/>
        <w:gridCol w:w="4380"/>
      </w:tblGrid>
      <w:tr w:rsidR="005226E9" w:rsidRPr="00843925" w:rsidTr="00961CD3"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jc w:val="center"/>
              <w:rPr>
                <w:b/>
                <w:sz w:val="22"/>
                <w:szCs w:val="22"/>
                <w:lang w:val="lv-LV"/>
              </w:rPr>
            </w:pPr>
            <w:proofErr w:type="spellStart"/>
            <w:r w:rsidRPr="00843925">
              <w:rPr>
                <w:b/>
                <w:sz w:val="22"/>
                <w:szCs w:val="22"/>
                <w:lang w:val="lv-LV"/>
              </w:rPr>
              <w:t>Nr.p.k</w:t>
            </w:r>
            <w:proofErr w:type="spellEnd"/>
            <w:r w:rsidRPr="00843925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843925">
              <w:rPr>
                <w:b/>
                <w:sz w:val="22"/>
                <w:szCs w:val="22"/>
                <w:lang w:val="lv-LV"/>
              </w:rPr>
              <w:t>Prasības pretendentam (pārbaudāmā informācija)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jc w:val="center"/>
              <w:rPr>
                <w:sz w:val="22"/>
                <w:szCs w:val="22"/>
                <w:lang w:val="lv-LV"/>
              </w:rPr>
            </w:pPr>
            <w:r w:rsidRPr="00843925">
              <w:rPr>
                <w:b/>
                <w:sz w:val="22"/>
                <w:szCs w:val="22"/>
                <w:lang w:val="lv-LV"/>
              </w:rPr>
              <w:t>Iesniedzamie dokumenti</w:t>
            </w:r>
          </w:p>
        </w:tc>
      </w:tr>
      <w:tr w:rsidR="005226E9" w:rsidRPr="00843925" w:rsidTr="00961CD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>3.3.3.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shd w:val="clear" w:color="auto" w:fill="FFFFFF"/>
              <w:suppressAutoHyphens/>
              <w:autoSpaceDE w:val="0"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 xml:space="preserve">Pretendenta piedāvātajam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atbildīgajam būvdarbu vadītājam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ir būvprakses sertifikāts ēku būvdarbu vadīšanā vai ceļu būvdarbu vadīšanā un pieredze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vismaz 1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 xml:space="preserve"> (viena)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līdzīga objekta būvdarbu vadīšanā kā atbildīgajam būvdarbu vadītājam iepriekšējo 5 (piecu) gadu (2011., 2012., 2013., 2014., 2015.gadā un 2016.gadā līdz piedāvājuma iesniegšanas dienai) laikā.</w:t>
            </w:r>
          </w:p>
          <w:p w:rsidR="005226E9" w:rsidRPr="00843925" w:rsidRDefault="005226E9" w:rsidP="00961CD3">
            <w:pPr>
              <w:shd w:val="clear" w:color="auto" w:fill="FFFFFF"/>
              <w:suppressAutoHyphens/>
              <w:autoSpaceDE w:val="0"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 xml:space="preserve">Par līdzīgu objektu šī iepirkuma ietvaros tiks uzskatīta: 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 xml:space="preserve">koka kāpņu vai koka aizsargbarjeru izbūve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vismaz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 xml:space="preserve">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100 m apjomā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>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 xml:space="preserve">1.Pretendenta piedāvātā būvdarbu vadītāja būvprakses </w:t>
            </w:r>
            <w:r w:rsidRPr="00843925">
              <w:rPr>
                <w:bCs/>
                <w:sz w:val="22"/>
                <w:szCs w:val="22"/>
                <w:lang w:val="lv-LV" w:eastAsia="zh-CN"/>
              </w:rPr>
              <w:t xml:space="preserve">sertifikāta spēkā esamību Iepirkumu komisija pārbaudīs publiskajā datubāzē </w:t>
            </w:r>
            <w:hyperlink r:id="rId9" w:history="1">
              <w:r w:rsidRPr="00843925">
                <w:rPr>
                  <w:bCs/>
                  <w:color w:val="0000FF"/>
                  <w:sz w:val="22"/>
                  <w:szCs w:val="22"/>
                  <w:u w:val="single"/>
                  <w:lang w:val="lv-LV" w:eastAsia="zh-CN"/>
                </w:rPr>
                <w:t>www.bis.gov.lv</w:t>
              </w:r>
            </w:hyperlink>
            <w:r w:rsidRPr="00843925">
              <w:rPr>
                <w:bCs/>
                <w:sz w:val="22"/>
                <w:szCs w:val="22"/>
                <w:lang w:val="lv-LV" w:eastAsia="zh-CN"/>
              </w:rPr>
              <w:t xml:space="preserve">. </w:t>
            </w:r>
          </w:p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>2.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 xml:space="preserve"> Pretendenta parakstīts saraksts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par būvdarbu vadītāja pieredzi līdzīgu būvdarbu vadīšanā iepriekšējo 5 gadu laikā (iepirkuma nolikuma pielikums Nr.3, forma Nr.3).</w:t>
            </w:r>
          </w:p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>3.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>Vien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a atsauksme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(kopija) par līdzīgu būvdarbu veikšanas kvalitāti. Atsauksmē jābūt norādītam atbildīgā būvdarbu vadītāja vārdam un uzvārdam un objekta adresei. </w:t>
            </w:r>
          </w:p>
        </w:tc>
      </w:tr>
    </w:tbl>
    <w:p w:rsidR="005226E9" w:rsidRPr="00843925" w:rsidRDefault="005226E9" w:rsidP="005226E9">
      <w:pPr>
        <w:spacing w:before="120" w:after="120"/>
        <w:ind w:right="45" w:firstLine="567"/>
        <w:jc w:val="both"/>
        <w:rPr>
          <w:rFonts w:eastAsia="Calibri"/>
          <w:lang w:val="lv-LV"/>
        </w:rPr>
      </w:pPr>
      <w:r w:rsidRPr="00843925">
        <w:rPr>
          <w:rFonts w:eastAsia="Calibri"/>
          <w:lang w:val="lv-LV"/>
        </w:rPr>
        <w:t>Komisija, izvērtējot pretendenta iesniegtos dokumentus, konstatē</w:t>
      </w:r>
      <w:r>
        <w:rPr>
          <w:rFonts w:eastAsia="Calibri"/>
          <w:lang w:val="lv-LV"/>
        </w:rPr>
        <w:t>ja</w:t>
      </w:r>
      <w:r w:rsidRPr="00843925">
        <w:rPr>
          <w:rFonts w:eastAsia="Calibri"/>
          <w:lang w:val="lv-LV"/>
        </w:rPr>
        <w:t xml:space="preserve">, ka būvdarbu vadītāja pieredzes saraksts nav iesniegts, taču informācija, kas bija jāiekļauj minētajā sarakstā, pēc būtības ir ietverta būvdarbu vadītāja Ivara </w:t>
      </w:r>
      <w:proofErr w:type="spellStart"/>
      <w:r w:rsidRPr="00843925">
        <w:rPr>
          <w:rFonts w:eastAsia="Calibri"/>
          <w:lang w:val="lv-LV"/>
        </w:rPr>
        <w:t>Markovska</w:t>
      </w:r>
      <w:proofErr w:type="spellEnd"/>
      <w:r w:rsidRPr="00843925">
        <w:rPr>
          <w:rFonts w:eastAsia="Calibri"/>
          <w:lang w:val="lv-LV"/>
        </w:rPr>
        <w:t xml:space="preserve"> CV, kas pievienots piedāvājumam. CV ir norādītas divdesmit divas būvdarbu pozīcijas. Par atbilstošu nolikuma 3.3.3.apakšpunktā minētajai līdzīga objekta definīcijai uzskatāma tikai CV pozīcija Nr.1 – objekts “Labiekārtojuma elementu atjaunošana Saulkrastu pludmalē un kāpās”, taču pretendents piedāvājumam nav pievienojis atsauksmi par minēto objektu, līdz ar to nav izpildītas nolikuma 3.3.3.apakšpunkta prasības. </w:t>
      </w:r>
    </w:p>
    <w:p w:rsidR="005226E9" w:rsidRPr="00843925" w:rsidRDefault="005226E9" w:rsidP="005226E9">
      <w:pPr>
        <w:spacing w:before="120" w:after="120"/>
        <w:ind w:right="45" w:firstLine="567"/>
        <w:jc w:val="both"/>
        <w:rPr>
          <w:rFonts w:eastAsia="Calibri"/>
          <w:lang w:val="lv-LV"/>
        </w:rPr>
      </w:pPr>
      <w:r w:rsidRPr="00843925">
        <w:rPr>
          <w:rFonts w:eastAsia="Calibri"/>
          <w:lang w:val="lv-LV"/>
        </w:rPr>
        <w:t xml:space="preserve">Ņemot vērā to, ka pretendents </w:t>
      </w:r>
      <w:proofErr w:type="spellStart"/>
      <w:r w:rsidRPr="00843925">
        <w:rPr>
          <w:rFonts w:eastAsia="Calibri"/>
          <w:b/>
          <w:lang w:val="lv-LV"/>
        </w:rPr>
        <w:t>SIA “Warss</w:t>
      </w:r>
      <w:proofErr w:type="spellEnd"/>
      <w:r w:rsidRPr="00843925">
        <w:rPr>
          <w:rFonts w:eastAsia="Calibri"/>
          <w:b/>
          <w:lang w:val="lv-LV"/>
        </w:rPr>
        <w:t xml:space="preserve"> +”</w:t>
      </w:r>
      <w:r w:rsidRPr="00843925">
        <w:rPr>
          <w:rFonts w:eastAsia="Calibri"/>
          <w:lang w:val="lv-LV"/>
        </w:rPr>
        <w:t xml:space="preserve"> nav izpildījis nolikuma</w:t>
      </w:r>
      <w:r w:rsidRPr="00843925">
        <w:rPr>
          <w:rFonts w:eastAsia="Calibri"/>
          <w:b/>
          <w:lang w:val="lv-LV"/>
        </w:rPr>
        <w:t xml:space="preserve"> </w:t>
      </w:r>
      <w:r w:rsidRPr="00843925">
        <w:rPr>
          <w:rFonts w:eastAsia="Calibri"/>
          <w:lang w:val="lv-LV"/>
        </w:rPr>
        <w:t xml:space="preserve">3.3.2. un 3.3.3.apakšpunkta prasības, tad pretendents </w:t>
      </w:r>
      <w:proofErr w:type="spellStart"/>
      <w:r w:rsidRPr="00843925">
        <w:rPr>
          <w:rFonts w:eastAsia="Calibri"/>
          <w:b/>
          <w:lang w:val="lv-LV"/>
        </w:rPr>
        <w:t>SIA </w:t>
      </w:r>
      <w:proofErr w:type="spellEnd"/>
      <w:r w:rsidRPr="00843925">
        <w:rPr>
          <w:rFonts w:eastAsia="Calibri"/>
          <w:b/>
          <w:lang w:val="lv-LV"/>
        </w:rPr>
        <w:t>“</w:t>
      </w:r>
      <w:proofErr w:type="spellStart"/>
      <w:r w:rsidRPr="00843925">
        <w:rPr>
          <w:rFonts w:eastAsia="Calibri"/>
          <w:b/>
          <w:lang w:val="lv-LV"/>
        </w:rPr>
        <w:t>Warss</w:t>
      </w:r>
      <w:proofErr w:type="spellEnd"/>
      <w:r w:rsidRPr="00843925">
        <w:rPr>
          <w:rFonts w:eastAsia="Calibri"/>
          <w:b/>
          <w:lang w:val="lv-LV"/>
        </w:rPr>
        <w:t xml:space="preserve"> +”</w:t>
      </w:r>
      <w:r w:rsidRPr="00843925">
        <w:rPr>
          <w:rFonts w:eastAsia="Calibri"/>
          <w:lang w:val="lv-LV"/>
        </w:rPr>
        <w:t xml:space="preserve"> </w:t>
      </w:r>
      <w:r>
        <w:rPr>
          <w:rFonts w:eastAsia="Calibri"/>
          <w:lang w:val="lv-LV"/>
        </w:rPr>
        <w:t>tika</w:t>
      </w:r>
      <w:r w:rsidRPr="00843925">
        <w:rPr>
          <w:rFonts w:eastAsia="Calibri"/>
          <w:lang w:val="lv-LV"/>
        </w:rPr>
        <w:t xml:space="preserve"> izslē</w:t>
      </w:r>
      <w:r>
        <w:rPr>
          <w:rFonts w:eastAsia="Calibri"/>
          <w:lang w:val="lv-LV"/>
        </w:rPr>
        <w:t xml:space="preserve">gts </w:t>
      </w:r>
      <w:r w:rsidRPr="00843925">
        <w:rPr>
          <w:rFonts w:eastAsia="Calibri"/>
          <w:lang w:val="lv-LV"/>
        </w:rPr>
        <w:t xml:space="preserve">no turpmākās dalības iepirkumā. </w:t>
      </w:r>
    </w:p>
    <w:p w:rsidR="005226E9" w:rsidRPr="005226E9" w:rsidRDefault="005226E9" w:rsidP="005226E9">
      <w:pPr>
        <w:pStyle w:val="ListParagraph"/>
        <w:numPr>
          <w:ilvl w:val="0"/>
          <w:numId w:val="8"/>
        </w:numPr>
        <w:spacing w:before="120" w:after="120"/>
        <w:ind w:right="45"/>
        <w:jc w:val="both"/>
        <w:rPr>
          <w:rFonts w:eastAsia="Calibri"/>
          <w:b/>
          <w:lang w:val="lv-LV"/>
        </w:rPr>
      </w:pPr>
      <w:r w:rsidRPr="005226E9">
        <w:rPr>
          <w:rFonts w:eastAsia="Calibri"/>
          <w:lang w:val="lv-LV"/>
        </w:rPr>
        <w:t>pretendents</w:t>
      </w:r>
      <w:r w:rsidRPr="005226E9">
        <w:rPr>
          <w:rFonts w:eastAsia="Calibri"/>
          <w:b/>
          <w:lang w:val="lv-LV"/>
        </w:rPr>
        <w:t xml:space="preserve"> SIA “</w:t>
      </w:r>
      <w:proofErr w:type="spellStart"/>
      <w:r w:rsidRPr="005226E9">
        <w:rPr>
          <w:rFonts w:eastAsia="Calibri"/>
          <w:b/>
          <w:lang w:val="lv-LV"/>
        </w:rPr>
        <w:t>Pavasars</w:t>
      </w:r>
      <w:proofErr w:type="spellEnd"/>
      <w:r w:rsidRPr="005226E9">
        <w:rPr>
          <w:rFonts w:eastAsia="Calibri"/>
          <w:b/>
          <w:lang w:val="lv-LV"/>
        </w:rPr>
        <w:t>”</w:t>
      </w:r>
      <w:r w:rsidRPr="005226E9">
        <w:rPr>
          <w:rFonts w:eastAsia="Calibri"/>
          <w:lang w:val="lv-LV"/>
        </w:rPr>
        <w:t xml:space="preserve"> – nolikuma 3.3.2. apakšpunkts paredz, ka: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59"/>
        <w:gridCol w:w="10"/>
        <w:gridCol w:w="3959"/>
        <w:gridCol w:w="4380"/>
      </w:tblGrid>
      <w:tr w:rsidR="005226E9" w:rsidRPr="00843925" w:rsidTr="00961CD3"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jc w:val="center"/>
              <w:rPr>
                <w:b/>
                <w:sz w:val="22"/>
                <w:szCs w:val="22"/>
                <w:lang w:val="lv-LV"/>
              </w:rPr>
            </w:pPr>
            <w:proofErr w:type="spellStart"/>
            <w:r w:rsidRPr="00843925">
              <w:rPr>
                <w:b/>
                <w:sz w:val="22"/>
                <w:szCs w:val="22"/>
                <w:lang w:val="lv-LV"/>
              </w:rPr>
              <w:t>Nr.p.k</w:t>
            </w:r>
            <w:proofErr w:type="spellEnd"/>
            <w:r w:rsidRPr="00843925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843925">
              <w:rPr>
                <w:b/>
                <w:sz w:val="22"/>
                <w:szCs w:val="22"/>
                <w:lang w:val="lv-LV"/>
              </w:rPr>
              <w:t>Prasības pretendentam (pārbaudāmā informācija)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jc w:val="center"/>
              <w:rPr>
                <w:sz w:val="22"/>
                <w:szCs w:val="22"/>
                <w:lang w:val="lv-LV"/>
              </w:rPr>
            </w:pPr>
            <w:r w:rsidRPr="00843925">
              <w:rPr>
                <w:b/>
                <w:sz w:val="22"/>
                <w:szCs w:val="22"/>
                <w:lang w:val="lv-LV"/>
              </w:rPr>
              <w:t>Iesniedzamie dokumenti</w:t>
            </w:r>
          </w:p>
        </w:tc>
      </w:tr>
      <w:tr w:rsidR="005226E9" w:rsidRPr="00843925" w:rsidTr="00961CD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>3.3.2.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shd w:val="clear" w:color="auto" w:fill="FFFFFF"/>
              <w:suppressAutoHyphens/>
              <w:autoSpaceDE w:val="0"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 xml:space="preserve">Pretendentam ir pieredze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 xml:space="preserve">vismaz 1 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>(viena)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līdzīga objekta būvniecībā iepriekšējo 5 (piecu) gadu (2011., 2012., 2013., 2014., 2015.gadā un 2016.gadā līdz piedāvājuma iesniegšanas dienai) laikā. </w:t>
            </w:r>
          </w:p>
          <w:p w:rsidR="005226E9" w:rsidRPr="00843925" w:rsidRDefault="005226E9" w:rsidP="00961CD3">
            <w:pPr>
              <w:shd w:val="clear" w:color="auto" w:fill="FFFFFF"/>
              <w:suppressAutoHyphens/>
              <w:autoSpaceDE w:val="0"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 xml:space="preserve">Par līdzīgu objektu šī iepirkuma ietvaros tiks uzskatīta: 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 xml:space="preserve">koka kāpņu vai koka aizsargbarjeru izbūve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vismaz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 xml:space="preserve">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100 m apjomā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>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>1.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Pretendenta parakstīts saraksts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par paveiktajiem līdzīgiem būvdarbiem iepriekšējo 5 gadu laikā (iepirkuma nolikuma pielikums Nr.3, forma Nr.3).</w:t>
            </w:r>
          </w:p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>2.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 xml:space="preserve">Viena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atsauksme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(kopija) no pasūtītāja par veiktajiem būvdarbiem līdzīgā objektā (iepirkuma nolikums Nr.3, forma Nr.3 – tabulā „Pretendenta pieredze līdzīgu būvdarbu veikšanā” norādītais darbs).</w:t>
            </w:r>
          </w:p>
        </w:tc>
      </w:tr>
    </w:tbl>
    <w:p w:rsidR="005226E9" w:rsidRPr="00843925" w:rsidRDefault="005226E9" w:rsidP="005226E9">
      <w:pPr>
        <w:spacing w:before="120" w:after="120"/>
        <w:ind w:right="45" w:firstLine="567"/>
        <w:jc w:val="both"/>
        <w:rPr>
          <w:rFonts w:eastAsia="Calibri"/>
          <w:lang w:val="lv-LV"/>
        </w:rPr>
      </w:pPr>
      <w:r w:rsidRPr="00843925">
        <w:rPr>
          <w:rFonts w:eastAsia="Calibri"/>
          <w:lang w:val="lv-LV"/>
        </w:rPr>
        <w:t>Komisija, izvērtējot pretendenta iesniegtos dokumentus, konstatē</w:t>
      </w:r>
      <w:r>
        <w:rPr>
          <w:rFonts w:eastAsia="Calibri"/>
          <w:lang w:val="lv-LV"/>
        </w:rPr>
        <w:t>ja</w:t>
      </w:r>
      <w:r w:rsidRPr="00843925">
        <w:rPr>
          <w:rFonts w:eastAsia="Calibri"/>
          <w:lang w:val="lv-LV"/>
        </w:rPr>
        <w:t>, ka pieredzes sarakstā pretendents norādījis piecas pozīcijas. Par atbilstošu nolikuma 3.3.2.apakšpunktā minētajai līdzīga objekta definīcijai nav uzskatāma neviena no minētajām pozīcijām – pozīcijā Nr.1 nav atbilstošs veikto būvdarbu apjoms (kāpņu izbūve veikta 85 m apjomā, nevis vismaz 100 m apjomā), savukārt pozīcijās Nr.2 – Nr.5 nav iespējams identificēt līdzīgu darbu veikšanu 3.3.2.apakšpunktā minētajā apjomā, kā arī par pozīcijām Nr.2 – N</w:t>
      </w:r>
      <w:r>
        <w:rPr>
          <w:rFonts w:eastAsia="Calibri"/>
          <w:lang w:val="lv-LV"/>
        </w:rPr>
        <w:t>r.5 nav iesniegtas atsauksmes.</w:t>
      </w:r>
      <w:r w:rsidRPr="00843925">
        <w:rPr>
          <w:rFonts w:eastAsia="Calibri"/>
          <w:lang w:val="lv-LV"/>
        </w:rPr>
        <w:t xml:space="preserve"> Līdz ar to nav izpildītas nolikuma 3.3.2.apakšpunkta prasības. </w:t>
      </w:r>
    </w:p>
    <w:p w:rsidR="005226E9" w:rsidRPr="00843925" w:rsidRDefault="005226E9" w:rsidP="005226E9">
      <w:pPr>
        <w:spacing w:before="120" w:after="120"/>
        <w:ind w:right="45" w:firstLine="567"/>
        <w:jc w:val="both"/>
        <w:rPr>
          <w:rFonts w:eastAsia="Calibri"/>
          <w:lang w:val="lv-LV"/>
        </w:rPr>
      </w:pPr>
      <w:r w:rsidRPr="00843925">
        <w:rPr>
          <w:rFonts w:eastAsia="Calibri"/>
          <w:lang w:val="lv-LV"/>
        </w:rPr>
        <w:t>Nolikuma 3.3.3. apakšpunkts paredz, ka: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59"/>
        <w:gridCol w:w="10"/>
        <w:gridCol w:w="3959"/>
        <w:gridCol w:w="4380"/>
      </w:tblGrid>
      <w:tr w:rsidR="005226E9" w:rsidRPr="00843925" w:rsidTr="00961CD3"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jc w:val="center"/>
              <w:rPr>
                <w:b/>
                <w:sz w:val="22"/>
                <w:szCs w:val="22"/>
                <w:lang w:val="lv-LV"/>
              </w:rPr>
            </w:pPr>
            <w:proofErr w:type="spellStart"/>
            <w:r w:rsidRPr="00843925">
              <w:rPr>
                <w:b/>
                <w:sz w:val="22"/>
                <w:szCs w:val="22"/>
                <w:lang w:val="lv-LV"/>
              </w:rPr>
              <w:t>Nr.p.k</w:t>
            </w:r>
            <w:proofErr w:type="spellEnd"/>
            <w:r w:rsidRPr="00843925">
              <w:rPr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843925">
              <w:rPr>
                <w:b/>
                <w:sz w:val="22"/>
                <w:szCs w:val="22"/>
                <w:lang w:val="lv-LV"/>
              </w:rPr>
              <w:t>Prasības pretendentam (pārbaudāmā informācija)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jc w:val="center"/>
              <w:rPr>
                <w:sz w:val="22"/>
                <w:szCs w:val="22"/>
                <w:lang w:val="lv-LV"/>
              </w:rPr>
            </w:pPr>
            <w:r w:rsidRPr="00843925">
              <w:rPr>
                <w:b/>
                <w:sz w:val="22"/>
                <w:szCs w:val="22"/>
                <w:lang w:val="lv-LV"/>
              </w:rPr>
              <w:t>Iesniedzamie dokumenti</w:t>
            </w:r>
          </w:p>
        </w:tc>
      </w:tr>
      <w:tr w:rsidR="005226E9" w:rsidRPr="00843925" w:rsidTr="00961CD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>3.3.3.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shd w:val="clear" w:color="auto" w:fill="FFFFFF"/>
              <w:suppressAutoHyphens/>
              <w:autoSpaceDE w:val="0"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 xml:space="preserve">Pretendenta piedāvātajam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atbildīgajam būvdarbu vadītājam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ir būvprakses sertifikāts ēku būvdarbu vadīšanā vai ceļu būvdarbu vadīšanā un pieredze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vismaz 1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 xml:space="preserve"> (viena)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līdzīga objekta būvdarbu vadīšanā kā atbildīgajam būvdarbu vadītājam iepriekšējo 5 (piecu) gadu (2011., 2012., 2013., 2014., 2015.gadā un 2016.gadā līdz piedāvājuma iesniegšanas dienai) laikā.</w:t>
            </w:r>
          </w:p>
          <w:p w:rsidR="005226E9" w:rsidRPr="00843925" w:rsidRDefault="005226E9" w:rsidP="00961CD3">
            <w:pPr>
              <w:shd w:val="clear" w:color="auto" w:fill="FFFFFF"/>
              <w:suppressAutoHyphens/>
              <w:autoSpaceDE w:val="0"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 xml:space="preserve">Par līdzīgu objektu šī iepirkuma ietvaros tiks uzskatīta: 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 xml:space="preserve">koka kāpņu vai koka aizsargbarjeru izbūve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vismaz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 xml:space="preserve"> 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100 m apjomā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>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 xml:space="preserve">1.Pretendenta piedāvātā būvdarbu vadītāja būvprakses </w:t>
            </w:r>
            <w:r w:rsidRPr="00843925">
              <w:rPr>
                <w:bCs/>
                <w:sz w:val="22"/>
                <w:szCs w:val="22"/>
                <w:lang w:val="lv-LV" w:eastAsia="zh-CN"/>
              </w:rPr>
              <w:t xml:space="preserve">sertifikāta spēkā esamību Iepirkumu komisija pārbaudīs publiskajā datubāzē </w:t>
            </w:r>
            <w:hyperlink r:id="rId10" w:history="1">
              <w:r w:rsidRPr="00843925">
                <w:rPr>
                  <w:bCs/>
                  <w:color w:val="0000FF"/>
                  <w:sz w:val="22"/>
                  <w:szCs w:val="22"/>
                  <w:u w:val="single"/>
                  <w:lang w:val="lv-LV" w:eastAsia="zh-CN"/>
                </w:rPr>
                <w:t>www.bis.gov.lv</w:t>
              </w:r>
            </w:hyperlink>
            <w:r w:rsidRPr="00843925">
              <w:rPr>
                <w:bCs/>
                <w:sz w:val="22"/>
                <w:szCs w:val="22"/>
                <w:lang w:val="lv-LV" w:eastAsia="zh-CN"/>
              </w:rPr>
              <w:t xml:space="preserve">. </w:t>
            </w:r>
          </w:p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>2.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 xml:space="preserve"> Pretendenta parakstīts saraksts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par būvdarbu vadītāja pieredzi līdzīgu būvdarbu vadīšanā iepriekšējo 5 gadu laikā (iepirkuma nolikuma pielikums Nr.3, forma Nr.3).</w:t>
            </w:r>
          </w:p>
          <w:p w:rsidR="005226E9" w:rsidRPr="00843925" w:rsidRDefault="005226E9" w:rsidP="00961CD3">
            <w:pPr>
              <w:suppressAutoHyphens/>
              <w:jc w:val="both"/>
              <w:rPr>
                <w:sz w:val="22"/>
                <w:szCs w:val="22"/>
                <w:lang w:val="lv-LV" w:eastAsia="zh-CN"/>
              </w:rPr>
            </w:pPr>
            <w:r w:rsidRPr="00843925">
              <w:rPr>
                <w:sz w:val="22"/>
                <w:szCs w:val="22"/>
                <w:lang w:val="lv-LV" w:eastAsia="zh-CN"/>
              </w:rPr>
              <w:t>3.</w:t>
            </w:r>
            <w:r w:rsidRPr="00843925">
              <w:rPr>
                <w:b/>
                <w:sz w:val="22"/>
                <w:szCs w:val="22"/>
                <w:lang w:val="lv-LV" w:eastAsia="zh-CN"/>
              </w:rPr>
              <w:t>Vien</w:t>
            </w:r>
            <w:r w:rsidRPr="00843925">
              <w:rPr>
                <w:b/>
                <w:bCs/>
                <w:sz w:val="22"/>
                <w:szCs w:val="22"/>
                <w:lang w:val="lv-LV" w:eastAsia="zh-CN"/>
              </w:rPr>
              <w:t>a atsauksme</w:t>
            </w:r>
            <w:r w:rsidRPr="00843925">
              <w:rPr>
                <w:sz w:val="22"/>
                <w:szCs w:val="22"/>
                <w:lang w:val="lv-LV" w:eastAsia="zh-CN"/>
              </w:rPr>
              <w:t xml:space="preserve"> (kopija) par līdzīgu būvdarbu veikšanas kvalitāti. Atsauksmē jābūt norādītam atbildīgā būvdarbu vadītāja vārdam un uzvārdam un objekta adresei. </w:t>
            </w:r>
          </w:p>
        </w:tc>
      </w:tr>
    </w:tbl>
    <w:p w:rsidR="005226E9" w:rsidRPr="00843925" w:rsidRDefault="005226E9" w:rsidP="005226E9">
      <w:pPr>
        <w:spacing w:before="120" w:after="120"/>
        <w:ind w:right="45" w:firstLine="567"/>
        <w:jc w:val="both"/>
        <w:rPr>
          <w:rFonts w:eastAsia="Calibri"/>
          <w:lang w:val="lv-LV"/>
        </w:rPr>
      </w:pPr>
      <w:r w:rsidRPr="00843925">
        <w:rPr>
          <w:rFonts w:eastAsia="Calibri"/>
          <w:lang w:val="lv-LV"/>
        </w:rPr>
        <w:t>Komisija, izvērtējot pretendenta iesniegtos dokumentus, konstatē</w:t>
      </w:r>
      <w:r>
        <w:rPr>
          <w:rFonts w:eastAsia="Calibri"/>
          <w:lang w:val="lv-LV"/>
        </w:rPr>
        <w:t>ja</w:t>
      </w:r>
      <w:r w:rsidRPr="00843925">
        <w:rPr>
          <w:rFonts w:eastAsia="Calibri"/>
          <w:lang w:val="lv-LV"/>
        </w:rPr>
        <w:t xml:space="preserve">, ka būvdarbu vadītāja pieredzes sarakstā pretendents norādījis trīs pozīcijas. Par atbilstošu nolikuma 3.3.2.apakšpunktā minētajai līdzīga objekta definīcijai nav uzskatāma neviena no minētajām pozīcijām – pozīcijā Nr.1 nav atbilstošs veikto būvdarbu apjoms (kāpņu izbūve veikta 85 m apjomā, nevis vismaz 100 m apjomā), savukārt pozīcijās Nr. 2 un Nr.3 nav iespējams identificēt līdzīgu darbu veikšanu 3.3.3.apakšpunktā minētajā apjomā. Līdz ar to nav izpildītas nolikuma 3.3.3.apakšpunkta prasības. </w:t>
      </w:r>
    </w:p>
    <w:p w:rsidR="005226E9" w:rsidRPr="00843925" w:rsidRDefault="005226E9" w:rsidP="005226E9">
      <w:pPr>
        <w:spacing w:before="120" w:after="120"/>
        <w:ind w:right="45" w:firstLine="567"/>
        <w:jc w:val="both"/>
        <w:rPr>
          <w:rFonts w:eastAsia="Calibri"/>
          <w:lang w:val="lv-LV"/>
        </w:rPr>
      </w:pPr>
      <w:r w:rsidRPr="00843925">
        <w:rPr>
          <w:rFonts w:eastAsia="Calibri"/>
          <w:lang w:val="lv-LV"/>
        </w:rPr>
        <w:t xml:space="preserve">Ņemot vērā to, ka pretendents </w:t>
      </w:r>
      <w:r w:rsidRPr="00843925">
        <w:rPr>
          <w:rFonts w:eastAsia="Calibri"/>
          <w:b/>
          <w:lang w:val="lv-LV"/>
        </w:rPr>
        <w:t>SIA “</w:t>
      </w:r>
      <w:proofErr w:type="spellStart"/>
      <w:r w:rsidRPr="00843925">
        <w:rPr>
          <w:rFonts w:eastAsia="Calibri"/>
          <w:b/>
          <w:lang w:val="lv-LV"/>
        </w:rPr>
        <w:t>Pavasars</w:t>
      </w:r>
      <w:proofErr w:type="spellEnd"/>
      <w:r w:rsidRPr="00843925">
        <w:rPr>
          <w:rFonts w:eastAsia="Calibri"/>
          <w:b/>
          <w:lang w:val="lv-LV"/>
        </w:rPr>
        <w:t>”</w:t>
      </w:r>
      <w:r w:rsidRPr="00843925">
        <w:rPr>
          <w:rFonts w:eastAsia="Calibri"/>
          <w:lang w:val="lv-LV"/>
        </w:rPr>
        <w:t xml:space="preserve"> nav izpildījis nolikuma</w:t>
      </w:r>
      <w:r w:rsidRPr="00843925">
        <w:rPr>
          <w:rFonts w:eastAsia="Calibri"/>
          <w:b/>
          <w:lang w:val="lv-LV"/>
        </w:rPr>
        <w:t xml:space="preserve"> </w:t>
      </w:r>
      <w:r w:rsidRPr="00843925">
        <w:rPr>
          <w:rFonts w:eastAsia="Calibri"/>
          <w:lang w:val="lv-LV"/>
        </w:rPr>
        <w:t xml:space="preserve">3.3.2. un 3.3.3.apakšpunkta prasības, tad pretendents </w:t>
      </w:r>
      <w:r w:rsidRPr="00843925">
        <w:rPr>
          <w:rFonts w:eastAsia="Calibri"/>
          <w:b/>
          <w:lang w:val="lv-LV"/>
        </w:rPr>
        <w:t>SIA “</w:t>
      </w:r>
      <w:proofErr w:type="spellStart"/>
      <w:r w:rsidRPr="00843925">
        <w:rPr>
          <w:rFonts w:eastAsia="Calibri"/>
          <w:b/>
          <w:lang w:val="lv-LV"/>
        </w:rPr>
        <w:t>Pavasars</w:t>
      </w:r>
      <w:proofErr w:type="spellEnd"/>
      <w:r w:rsidRPr="00843925">
        <w:rPr>
          <w:rFonts w:eastAsia="Calibri"/>
          <w:b/>
          <w:lang w:val="lv-LV"/>
        </w:rPr>
        <w:t>”</w:t>
      </w:r>
      <w:r w:rsidRPr="00843925">
        <w:rPr>
          <w:rFonts w:eastAsia="Calibri"/>
          <w:lang w:val="lv-LV"/>
        </w:rPr>
        <w:t xml:space="preserve"> </w:t>
      </w:r>
      <w:r>
        <w:rPr>
          <w:rFonts w:eastAsia="Calibri"/>
          <w:lang w:val="lv-LV"/>
        </w:rPr>
        <w:t xml:space="preserve">tika </w:t>
      </w:r>
      <w:r w:rsidRPr="00843925">
        <w:rPr>
          <w:rFonts w:eastAsia="Calibri"/>
          <w:lang w:val="lv-LV"/>
        </w:rPr>
        <w:t>izslē</w:t>
      </w:r>
      <w:r>
        <w:rPr>
          <w:rFonts w:eastAsia="Calibri"/>
          <w:lang w:val="lv-LV"/>
        </w:rPr>
        <w:t xml:space="preserve">gts </w:t>
      </w:r>
      <w:r w:rsidRPr="00843925">
        <w:rPr>
          <w:rFonts w:eastAsia="Calibri"/>
          <w:lang w:val="lv-LV"/>
        </w:rPr>
        <w:t xml:space="preserve">no turpmākās dalības iepirkumā. </w:t>
      </w:r>
    </w:p>
    <w:p w:rsidR="006C494A" w:rsidRPr="00242396" w:rsidRDefault="006C494A" w:rsidP="006C494A">
      <w:pPr>
        <w:pStyle w:val="ListParagraph"/>
        <w:numPr>
          <w:ilvl w:val="0"/>
          <w:numId w:val="3"/>
        </w:numPr>
        <w:spacing w:beforeLines="100" w:before="240" w:afterLines="100" w:after="240"/>
        <w:ind w:right="45"/>
        <w:contextualSpacing w:val="0"/>
        <w:jc w:val="both"/>
        <w:rPr>
          <w:b/>
          <w:lang w:val="lv-LV"/>
        </w:rPr>
      </w:pPr>
      <w:r w:rsidRPr="00242396">
        <w:rPr>
          <w:b/>
          <w:lang w:val="lv-LV"/>
        </w:rPr>
        <w:t>Piedāvājumu izvēles un vērtēšanas kritēriji:</w:t>
      </w:r>
    </w:p>
    <w:p w:rsidR="006C494A" w:rsidRDefault="005226E9" w:rsidP="002F25F4">
      <w:pPr>
        <w:spacing w:before="120" w:after="120"/>
        <w:ind w:left="709" w:firstLine="11"/>
        <w:jc w:val="both"/>
        <w:rPr>
          <w:lang w:val="lv-LV"/>
        </w:rPr>
      </w:pPr>
      <w:r>
        <w:rPr>
          <w:lang w:val="lv-LV"/>
        </w:rPr>
        <w:t>Piedāvājums ar viszemāko cenu, kas atbilst nolikumā noteiktajām prasībām.</w:t>
      </w:r>
      <w:r w:rsidR="006C494A">
        <w:rPr>
          <w:lang w:val="lv-LV"/>
        </w:rPr>
        <w:t xml:space="preserve"> </w:t>
      </w:r>
    </w:p>
    <w:p w:rsidR="006C494A" w:rsidRDefault="006C494A" w:rsidP="006C494A">
      <w:pPr>
        <w:pStyle w:val="ListParagraph"/>
        <w:numPr>
          <w:ilvl w:val="0"/>
          <w:numId w:val="3"/>
        </w:numPr>
        <w:spacing w:before="120" w:after="120"/>
        <w:jc w:val="both"/>
        <w:rPr>
          <w:b/>
          <w:lang w:val="lv-LV"/>
        </w:rPr>
      </w:pPr>
      <w:r w:rsidRPr="006C494A">
        <w:rPr>
          <w:b/>
          <w:lang w:val="lv-LV"/>
        </w:rPr>
        <w:t>Pretendenta nosaukums, ar kuru nolemts slēgt iepirkuma līgumu un pamatojums piedāvājuma izvēlei:</w:t>
      </w:r>
    </w:p>
    <w:p w:rsidR="006C494A" w:rsidRPr="006C494A" w:rsidRDefault="006C494A" w:rsidP="002F25F4">
      <w:pPr>
        <w:ind w:left="709"/>
        <w:jc w:val="both"/>
        <w:rPr>
          <w:rFonts w:eastAsia="Calibri"/>
          <w:b/>
          <w:color w:val="000000"/>
          <w:lang w:val="lv-LV"/>
        </w:rPr>
      </w:pPr>
      <w:r>
        <w:rPr>
          <w:rFonts w:eastAsia="Calibri"/>
          <w:lang w:val="lv-LV"/>
        </w:rPr>
        <w:t>P</w:t>
      </w:r>
      <w:r w:rsidRPr="006C494A">
        <w:rPr>
          <w:rFonts w:eastAsia="Calibri"/>
          <w:lang w:val="lv-LV"/>
        </w:rPr>
        <w:t xml:space="preserve">ar </w:t>
      </w:r>
      <w:r w:rsidRPr="006C494A">
        <w:rPr>
          <w:lang w:val="lv-LV" w:eastAsia="lv-LV"/>
        </w:rPr>
        <w:t>iepirkuma</w:t>
      </w:r>
      <w:r w:rsidRPr="006C494A">
        <w:rPr>
          <w:i/>
          <w:lang w:val="lv-LV" w:eastAsia="lv-LV"/>
        </w:rPr>
        <w:t xml:space="preserve"> </w:t>
      </w:r>
      <w:r w:rsidRPr="006C494A">
        <w:rPr>
          <w:rFonts w:eastAsia="Calibri"/>
          <w:lang w:val="lv-LV"/>
        </w:rPr>
        <w:t xml:space="preserve">uzvarētāju </w:t>
      </w:r>
      <w:r>
        <w:rPr>
          <w:rFonts w:eastAsia="Calibri"/>
          <w:lang w:val="lv-LV"/>
        </w:rPr>
        <w:t xml:space="preserve">ir </w:t>
      </w:r>
      <w:r w:rsidRPr="006C494A">
        <w:rPr>
          <w:rFonts w:eastAsia="Calibri"/>
          <w:lang w:val="lv-LV"/>
        </w:rPr>
        <w:t>atzīt</w:t>
      </w:r>
      <w:r>
        <w:rPr>
          <w:rFonts w:eastAsia="Calibri"/>
          <w:lang w:val="lv-LV"/>
        </w:rPr>
        <w:t>a</w:t>
      </w:r>
      <w:r w:rsidRPr="006C494A">
        <w:rPr>
          <w:rFonts w:eastAsia="Calibri"/>
          <w:lang w:val="lv-LV"/>
        </w:rPr>
        <w:t xml:space="preserve"> </w:t>
      </w:r>
      <w:r w:rsidR="005226E9">
        <w:rPr>
          <w:rFonts w:eastAsia="Calibri"/>
          <w:b/>
          <w:lang w:val="lv-LV"/>
        </w:rPr>
        <w:t xml:space="preserve">AS </w:t>
      </w:r>
      <w:r w:rsidR="002F25F4" w:rsidRPr="002F25F4">
        <w:rPr>
          <w:b/>
          <w:bCs/>
          <w:color w:val="000000"/>
          <w:lang w:val="lv-LV" w:eastAsia="lv-LV"/>
        </w:rPr>
        <w:t>“</w:t>
      </w:r>
      <w:r w:rsidR="005226E9">
        <w:rPr>
          <w:b/>
          <w:bCs/>
          <w:color w:val="000000"/>
          <w:lang w:val="lv-LV" w:eastAsia="lv-LV"/>
        </w:rPr>
        <w:t>Siguldas Būvmeistars</w:t>
      </w:r>
      <w:r w:rsidR="002F25F4" w:rsidRPr="002F25F4">
        <w:rPr>
          <w:b/>
          <w:bCs/>
          <w:color w:val="000000"/>
          <w:lang w:val="lv-LV" w:eastAsia="lv-LV"/>
        </w:rPr>
        <w:t>”</w:t>
      </w:r>
      <w:r w:rsidRPr="006C494A">
        <w:rPr>
          <w:rFonts w:eastAsia="Calibri"/>
          <w:lang w:val="lv-LV"/>
        </w:rPr>
        <w:t>, kuras iesniegtais piedāvājums tika atzīts par atbilstošu</w:t>
      </w:r>
      <w:r w:rsidR="002F25F4">
        <w:rPr>
          <w:rFonts w:eastAsia="Calibri"/>
          <w:lang w:val="lv-LV"/>
        </w:rPr>
        <w:t xml:space="preserve"> nolikumā noteiktajām prasībām </w:t>
      </w:r>
      <w:r w:rsidRPr="006C494A">
        <w:rPr>
          <w:rFonts w:eastAsia="Calibri"/>
          <w:lang w:val="lv-LV"/>
        </w:rPr>
        <w:t>un ir ar viszemāko līgumcenu</w:t>
      </w:r>
      <w:r w:rsidR="00020713">
        <w:rPr>
          <w:rFonts w:eastAsia="Calibri"/>
          <w:lang w:val="lv-LV"/>
        </w:rPr>
        <w:t>.</w:t>
      </w:r>
      <w:r w:rsidRPr="006C494A">
        <w:rPr>
          <w:rFonts w:eastAsia="Calibri"/>
          <w:lang w:val="lv-LV"/>
        </w:rPr>
        <w:t xml:space="preserve"> </w:t>
      </w:r>
    </w:p>
    <w:p w:rsidR="006C494A" w:rsidRPr="006C494A" w:rsidRDefault="006C494A" w:rsidP="006C494A">
      <w:pPr>
        <w:spacing w:before="120" w:after="120"/>
        <w:jc w:val="both"/>
        <w:rPr>
          <w:b/>
          <w:lang w:val="lv-LV"/>
        </w:rPr>
      </w:pPr>
    </w:p>
    <w:sectPr w:rsidR="006C494A" w:rsidRPr="006C494A" w:rsidSect="002F25F4">
      <w:footerReference w:type="default" r:id="rId11"/>
      <w:pgSz w:w="11906" w:h="16838"/>
      <w:pgMar w:top="709" w:right="1274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C2F" w:rsidRDefault="00621C2F">
      <w:r>
        <w:separator/>
      </w:r>
    </w:p>
  </w:endnote>
  <w:endnote w:type="continuationSeparator" w:id="0">
    <w:p w:rsidR="00621C2F" w:rsidRDefault="006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8722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70940" w:rsidRDefault="006F6C2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5D9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70940" w:rsidRDefault="00621C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C2F" w:rsidRDefault="00621C2F">
      <w:r>
        <w:separator/>
      </w:r>
    </w:p>
  </w:footnote>
  <w:footnote w:type="continuationSeparator" w:id="0">
    <w:p w:rsidR="00621C2F" w:rsidRDefault="006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1537C"/>
    <w:multiLevelType w:val="hybridMultilevel"/>
    <w:tmpl w:val="8864E8D2"/>
    <w:lvl w:ilvl="0" w:tplc="1F42AFD6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4D2673A"/>
    <w:multiLevelType w:val="hybridMultilevel"/>
    <w:tmpl w:val="CCD483AE"/>
    <w:lvl w:ilvl="0" w:tplc="232A63BE">
      <w:start w:val="6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841CB0"/>
    <w:multiLevelType w:val="hybridMultilevel"/>
    <w:tmpl w:val="547685C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64A9E"/>
    <w:multiLevelType w:val="hybridMultilevel"/>
    <w:tmpl w:val="8A64C25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335D6E"/>
    <w:multiLevelType w:val="hybridMultilevel"/>
    <w:tmpl w:val="859081AE"/>
    <w:lvl w:ilvl="0" w:tplc="E48096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1601DA"/>
    <w:multiLevelType w:val="hybridMultilevel"/>
    <w:tmpl w:val="F8D839CE"/>
    <w:lvl w:ilvl="0" w:tplc="BCC6A02E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AF427F"/>
    <w:multiLevelType w:val="hybridMultilevel"/>
    <w:tmpl w:val="7708E57C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3E4FDA"/>
    <w:multiLevelType w:val="hybridMultilevel"/>
    <w:tmpl w:val="E4D0A2D2"/>
    <w:lvl w:ilvl="0" w:tplc="3176C6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71"/>
    <w:rsid w:val="00020713"/>
    <w:rsid w:val="000F49FB"/>
    <w:rsid w:val="00297680"/>
    <w:rsid w:val="002F25F4"/>
    <w:rsid w:val="003E2D3B"/>
    <w:rsid w:val="00490234"/>
    <w:rsid w:val="005226E9"/>
    <w:rsid w:val="00600E49"/>
    <w:rsid w:val="00621C2F"/>
    <w:rsid w:val="00632B52"/>
    <w:rsid w:val="006C494A"/>
    <w:rsid w:val="006F6C20"/>
    <w:rsid w:val="0074347D"/>
    <w:rsid w:val="00785D95"/>
    <w:rsid w:val="00811FC5"/>
    <w:rsid w:val="00B43B8F"/>
    <w:rsid w:val="00BB1571"/>
    <w:rsid w:val="00BC0C43"/>
    <w:rsid w:val="00F7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B1571"/>
    <w:pPr>
      <w:jc w:val="center"/>
    </w:pPr>
    <w:rPr>
      <w:b/>
      <w:sz w:val="20"/>
      <w:szCs w:val="32"/>
    </w:rPr>
  </w:style>
  <w:style w:type="character" w:customStyle="1" w:styleId="BodyText3Char">
    <w:name w:val="Body Text 3 Char"/>
    <w:basedOn w:val="DefaultParagraphFont"/>
    <w:link w:val="BodyText3"/>
    <w:rsid w:val="00BB1571"/>
    <w:rPr>
      <w:rFonts w:ascii="Times New Roman" w:eastAsia="Times New Roman" w:hAnsi="Times New Roman" w:cs="Times New Roman"/>
      <w:b/>
      <w:sz w:val="20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BB1571"/>
    <w:pPr>
      <w:ind w:left="720"/>
      <w:contextualSpacing/>
    </w:pPr>
    <w:rPr>
      <w:lang w:val="en-GB"/>
    </w:rPr>
  </w:style>
  <w:style w:type="character" w:styleId="Strong">
    <w:name w:val="Strong"/>
    <w:basedOn w:val="DefaultParagraphFont"/>
    <w:uiPriority w:val="22"/>
    <w:qFormat/>
    <w:rsid w:val="00BB1571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BB15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57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B1571"/>
    <w:pPr>
      <w:jc w:val="center"/>
    </w:pPr>
    <w:rPr>
      <w:b/>
      <w:sz w:val="20"/>
      <w:szCs w:val="32"/>
    </w:rPr>
  </w:style>
  <w:style w:type="character" w:customStyle="1" w:styleId="BodyText3Char">
    <w:name w:val="Body Text 3 Char"/>
    <w:basedOn w:val="DefaultParagraphFont"/>
    <w:link w:val="BodyText3"/>
    <w:rsid w:val="00BB1571"/>
    <w:rPr>
      <w:rFonts w:ascii="Times New Roman" w:eastAsia="Times New Roman" w:hAnsi="Times New Roman" w:cs="Times New Roman"/>
      <w:b/>
      <w:sz w:val="20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BB1571"/>
    <w:pPr>
      <w:ind w:left="720"/>
      <w:contextualSpacing/>
    </w:pPr>
    <w:rPr>
      <w:lang w:val="en-GB"/>
    </w:rPr>
  </w:style>
  <w:style w:type="character" w:styleId="Strong">
    <w:name w:val="Strong"/>
    <w:basedOn w:val="DefaultParagraphFont"/>
    <w:uiPriority w:val="22"/>
    <w:qFormat/>
    <w:rsid w:val="00BB1571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BB15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57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s.gov.lv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is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s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6698</Words>
  <Characters>3818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Ikskiles novada dome</Company>
  <LinksUpToDate>false</LinksUpToDate>
  <CharactersWithSpaces>10496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Laine Ezeriete</dc:creator>
  <cp:lastModifiedBy>Laine Ezeriete</cp:lastModifiedBy>
  <cp:revision>4</cp:revision>
  <cp:lastPrinted>2016-03-23T10:34:00Z</cp:lastPrinted>
  <dcterms:created xsi:type="dcterms:W3CDTF">2016-08-08T15:31:00Z</dcterms:created>
  <dcterms:modified xsi:type="dcterms:W3CDTF">2016-08-08T15:39:00Z</dcterms:modified>
</cp:coreProperties>
</file>