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252" w:rsidRPr="00055061" w:rsidRDefault="00C32CA9" w:rsidP="007D4252">
      <w:pPr>
        <w:spacing w:before="120" w:after="12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26.07</w:t>
      </w:r>
      <w:r w:rsidR="007D4252" w:rsidRPr="00055061">
        <w:rPr>
          <w:rFonts w:ascii="Times New Roman" w:hAnsi="Times New Roman" w:cs="Times New Roman"/>
        </w:rPr>
        <w:t>.2016.</w:t>
      </w:r>
    </w:p>
    <w:p w:rsidR="00C32CA9" w:rsidRPr="00C32CA9" w:rsidRDefault="00C32CA9" w:rsidP="007D425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4252" w:rsidRPr="00C32CA9" w:rsidRDefault="007D4252" w:rsidP="007D425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32CA9">
        <w:rPr>
          <w:rFonts w:ascii="Times New Roman" w:hAnsi="Times New Roman" w:cs="Times New Roman"/>
          <w:b/>
          <w:sz w:val="26"/>
          <w:szCs w:val="26"/>
        </w:rPr>
        <w:t xml:space="preserve">Iepirkuma </w:t>
      </w:r>
    </w:p>
    <w:p w:rsidR="00C32CA9" w:rsidRPr="00F654B8" w:rsidRDefault="00C32CA9" w:rsidP="007D4252">
      <w:pPr>
        <w:jc w:val="center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</w:pPr>
      <w:r w:rsidRPr="00F654B8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„Koka kāpņu un aizsargbarjeru izbūve “</w:t>
      </w:r>
      <w:proofErr w:type="spellStart"/>
      <w:r w:rsidRPr="00F654B8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Dubkalna</w:t>
      </w:r>
      <w:proofErr w:type="spellEnd"/>
      <w:r w:rsidRPr="00F654B8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ezera meži”, Ikšķiles novadā”</w:t>
      </w:r>
    </w:p>
    <w:p w:rsidR="00C32CA9" w:rsidRPr="00C32CA9" w:rsidRDefault="00C32CA9" w:rsidP="007D425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32CA9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(ID </w:t>
      </w:r>
      <w:proofErr w:type="spellStart"/>
      <w:r w:rsidRPr="00C32CA9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Nr.TSKA</w:t>
      </w:r>
      <w:proofErr w:type="spellEnd"/>
      <w:r w:rsidRPr="00C32CA9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“ZILIE KALNI” 2016/4)</w:t>
      </w:r>
    </w:p>
    <w:p w:rsidR="00C32CA9" w:rsidRPr="00C32CA9" w:rsidRDefault="00C32CA9" w:rsidP="007D42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252" w:rsidRPr="00C32CA9" w:rsidRDefault="007D4252" w:rsidP="007D4252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CA9">
        <w:rPr>
          <w:rFonts w:ascii="Times New Roman" w:hAnsi="Times New Roman" w:cs="Times New Roman"/>
          <w:sz w:val="24"/>
          <w:szCs w:val="24"/>
        </w:rPr>
        <w:t>PAPILDUS INFORMĀCIJA NR. 1</w:t>
      </w:r>
    </w:p>
    <w:p w:rsidR="00C32CA9" w:rsidRDefault="00C32CA9" w:rsidP="007D4252">
      <w:p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</w:p>
    <w:p w:rsidR="007D4252" w:rsidRPr="006C324B" w:rsidRDefault="00C32CA9" w:rsidP="007D4252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C324B">
        <w:rPr>
          <w:rFonts w:ascii="Times New Roman" w:hAnsi="Times New Roman" w:cs="Times New Roman"/>
          <w:b/>
          <w:sz w:val="26"/>
          <w:szCs w:val="26"/>
        </w:rPr>
        <w:t xml:space="preserve">Jautājums </w:t>
      </w:r>
    </w:p>
    <w:p w:rsidR="00C32CA9" w:rsidRDefault="00C32CA9">
      <w:pPr>
        <w:rPr>
          <w:rFonts w:ascii="Times New Roman" w:hAnsi="Times New Roman" w:cs="Times New Roman"/>
          <w:b/>
        </w:rPr>
      </w:pPr>
    </w:p>
    <w:p w:rsidR="00C32CA9" w:rsidRPr="006C324B" w:rsidRDefault="006C324B">
      <w:pPr>
        <w:rPr>
          <w:rFonts w:ascii="Times New Roman" w:eastAsia="Times New Roman" w:hAnsi="Times New Roman" w:cs="Times New Roman"/>
          <w:color w:val="222222"/>
          <w:sz w:val="24"/>
          <w:szCs w:val="24"/>
          <w:lang w:eastAsia="lv-LV"/>
        </w:rPr>
      </w:pPr>
      <w:r w:rsidRPr="006C324B">
        <w:rPr>
          <w:rFonts w:ascii="Times New Roman" w:eastAsia="Times New Roman" w:hAnsi="Times New Roman" w:cs="Times New Roman"/>
          <w:color w:val="222222"/>
          <w:sz w:val="24"/>
          <w:szCs w:val="24"/>
          <w:lang w:eastAsia="lv-LV"/>
        </w:rPr>
        <w:t>Kādiem normatīviem ir jāatbilst kokmateriāla pret degšanas līdzeklim un apstrādei?</w:t>
      </w:r>
    </w:p>
    <w:p w:rsidR="00C32CA9" w:rsidRDefault="00C32CA9">
      <w:pPr>
        <w:rPr>
          <w:rFonts w:ascii="Times New Roman" w:hAnsi="Times New Roman" w:cs="Times New Roman"/>
          <w:b/>
        </w:rPr>
      </w:pPr>
    </w:p>
    <w:p w:rsidR="007D4252" w:rsidRPr="006C324B" w:rsidRDefault="00C32CA9">
      <w:pPr>
        <w:rPr>
          <w:rFonts w:ascii="Times New Roman" w:hAnsi="Times New Roman" w:cs="Times New Roman"/>
          <w:b/>
          <w:sz w:val="26"/>
          <w:szCs w:val="26"/>
        </w:rPr>
      </w:pPr>
      <w:r w:rsidRPr="006C324B">
        <w:rPr>
          <w:rFonts w:ascii="Times New Roman" w:hAnsi="Times New Roman" w:cs="Times New Roman"/>
          <w:b/>
          <w:sz w:val="26"/>
          <w:szCs w:val="26"/>
        </w:rPr>
        <w:t xml:space="preserve">Atbilde </w:t>
      </w:r>
      <w:bookmarkStart w:id="0" w:name="_GoBack"/>
      <w:bookmarkEnd w:id="0"/>
    </w:p>
    <w:p w:rsidR="006C324B" w:rsidRDefault="006C324B">
      <w:pPr>
        <w:rPr>
          <w:rFonts w:ascii="Times New Roman" w:hAnsi="Times New Roman" w:cs="Times New Roman"/>
          <w:b/>
        </w:rPr>
      </w:pPr>
    </w:p>
    <w:p w:rsidR="006C324B" w:rsidRPr="006C324B" w:rsidRDefault="006C324B" w:rsidP="006C324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lv-LV"/>
        </w:rPr>
      </w:pPr>
      <w:r w:rsidRPr="006C324B">
        <w:rPr>
          <w:rFonts w:ascii="Times New Roman" w:eastAsia="Times New Roman" w:hAnsi="Times New Roman" w:cs="Times New Roman"/>
          <w:color w:val="222222"/>
          <w:sz w:val="24"/>
          <w:szCs w:val="24"/>
          <w:lang w:eastAsia="lv-LV"/>
        </w:rPr>
        <w:t>Koka konstrukciju pretuguns apstrāde veicama saskaņā ar:</w:t>
      </w:r>
    </w:p>
    <w:p w:rsidR="006C324B" w:rsidRPr="006C324B" w:rsidRDefault="006C324B" w:rsidP="006C32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Times New Roman" w:eastAsia="Times New Roman" w:hAnsi="Times New Roman" w:cs="Times New Roman"/>
          <w:color w:val="222222"/>
          <w:sz w:val="24"/>
          <w:szCs w:val="24"/>
          <w:lang w:eastAsia="lv-LV"/>
        </w:rPr>
      </w:pPr>
      <w:r w:rsidRPr="006C324B">
        <w:rPr>
          <w:rFonts w:ascii="Times New Roman" w:eastAsia="Times New Roman" w:hAnsi="Times New Roman" w:cs="Times New Roman"/>
          <w:color w:val="222222"/>
          <w:sz w:val="24"/>
          <w:szCs w:val="24"/>
          <w:lang w:eastAsia="lv-LV"/>
        </w:rPr>
        <w:t xml:space="preserve">LVS EN 13501-1+A1:2010 A "Būvkonstrukciju un būvelementu klasifikācija pēc to reakcijas uz uguni. 1. daļa: Klasifikācija, pielietojot testēšanas datus no </w:t>
      </w:r>
      <w:proofErr w:type="spellStart"/>
      <w:r w:rsidRPr="006C324B">
        <w:rPr>
          <w:rFonts w:ascii="Times New Roman" w:eastAsia="Times New Roman" w:hAnsi="Times New Roman" w:cs="Times New Roman"/>
          <w:color w:val="222222"/>
          <w:sz w:val="24"/>
          <w:szCs w:val="24"/>
          <w:lang w:eastAsia="lv-LV"/>
        </w:rPr>
        <w:t>ugunsreakcijas</w:t>
      </w:r>
      <w:proofErr w:type="spellEnd"/>
      <w:r w:rsidRPr="006C324B">
        <w:rPr>
          <w:rFonts w:ascii="Times New Roman" w:eastAsia="Times New Roman" w:hAnsi="Times New Roman" w:cs="Times New Roman"/>
          <w:color w:val="222222"/>
          <w:sz w:val="24"/>
          <w:szCs w:val="24"/>
          <w:lang w:eastAsia="lv-LV"/>
        </w:rPr>
        <w:t xml:space="preserve"> testiem";</w:t>
      </w:r>
    </w:p>
    <w:p w:rsidR="006C324B" w:rsidRPr="006C324B" w:rsidRDefault="006C324B" w:rsidP="006C32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Times New Roman" w:eastAsia="Times New Roman" w:hAnsi="Times New Roman" w:cs="Times New Roman"/>
          <w:color w:val="222222"/>
          <w:sz w:val="24"/>
          <w:szCs w:val="24"/>
          <w:lang w:eastAsia="lv-LV"/>
        </w:rPr>
      </w:pPr>
      <w:r w:rsidRPr="006C324B">
        <w:rPr>
          <w:rFonts w:ascii="Times New Roman" w:eastAsia="Times New Roman" w:hAnsi="Times New Roman" w:cs="Times New Roman"/>
          <w:color w:val="222222"/>
          <w:sz w:val="24"/>
          <w:szCs w:val="24"/>
          <w:lang w:eastAsia="lv-LV"/>
        </w:rPr>
        <w:t xml:space="preserve">LVS 238:2005 "Koksnes </w:t>
      </w:r>
      <w:proofErr w:type="spellStart"/>
      <w:r w:rsidRPr="006C324B">
        <w:rPr>
          <w:rFonts w:ascii="Times New Roman" w:eastAsia="Times New Roman" w:hAnsi="Times New Roman" w:cs="Times New Roman"/>
          <w:color w:val="222222"/>
          <w:sz w:val="24"/>
          <w:szCs w:val="24"/>
          <w:lang w:eastAsia="lv-LV"/>
        </w:rPr>
        <w:t>ugunsaizsarglīdzekļi</w:t>
      </w:r>
      <w:proofErr w:type="spellEnd"/>
      <w:r w:rsidRPr="006C324B">
        <w:rPr>
          <w:rFonts w:ascii="Times New Roman" w:eastAsia="Times New Roman" w:hAnsi="Times New Roman" w:cs="Times New Roman"/>
          <w:color w:val="222222"/>
          <w:sz w:val="24"/>
          <w:szCs w:val="24"/>
          <w:lang w:eastAsia="lv-LV"/>
        </w:rPr>
        <w:t>. Testēšanas metodes". Standartam LVS EN 13501-1+A1:2010</w:t>
      </w:r>
    </w:p>
    <w:p w:rsidR="006C324B" w:rsidRPr="006C324B" w:rsidRDefault="006C324B" w:rsidP="006C324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lv-LV"/>
        </w:rPr>
      </w:pPr>
      <w:r w:rsidRPr="006C324B">
        <w:rPr>
          <w:rFonts w:ascii="Times New Roman" w:eastAsia="Times New Roman" w:hAnsi="Times New Roman" w:cs="Times New Roman"/>
          <w:color w:val="222222"/>
          <w:sz w:val="24"/>
          <w:szCs w:val="24"/>
          <w:lang w:eastAsia="lv-LV"/>
        </w:rPr>
        <w:t xml:space="preserve">Jānodrošina </w:t>
      </w:r>
      <w:proofErr w:type="spellStart"/>
      <w:r w:rsidRPr="006C324B">
        <w:rPr>
          <w:rFonts w:ascii="Times New Roman" w:eastAsia="Times New Roman" w:hAnsi="Times New Roman" w:cs="Times New Roman"/>
          <w:color w:val="222222"/>
          <w:sz w:val="24"/>
          <w:szCs w:val="24"/>
          <w:lang w:eastAsia="lv-LV"/>
        </w:rPr>
        <w:t>ugunsreakcijas</w:t>
      </w:r>
      <w:proofErr w:type="spellEnd"/>
      <w:r w:rsidRPr="006C324B">
        <w:rPr>
          <w:rFonts w:ascii="Times New Roman" w:eastAsia="Times New Roman" w:hAnsi="Times New Roman" w:cs="Times New Roman"/>
          <w:color w:val="222222"/>
          <w:sz w:val="24"/>
          <w:szCs w:val="24"/>
          <w:lang w:eastAsia="lv-LV"/>
        </w:rPr>
        <w:t xml:space="preserve"> klase B-s1,d0</w:t>
      </w:r>
    </w:p>
    <w:p w:rsidR="006C324B" w:rsidRPr="00055061" w:rsidRDefault="006C324B">
      <w:pPr>
        <w:rPr>
          <w:rFonts w:ascii="Times New Roman" w:hAnsi="Times New Roman" w:cs="Times New Roman"/>
          <w:b/>
        </w:rPr>
      </w:pPr>
    </w:p>
    <w:sectPr w:rsidR="006C324B" w:rsidRPr="00055061" w:rsidSect="00055061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31390"/>
    <w:multiLevelType w:val="multilevel"/>
    <w:tmpl w:val="58121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52"/>
    <w:rsid w:val="00055061"/>
    <w:rsid w:val="00094716"/>
    <w:rsid w:val="00541AAC"/>
    <w:rsid w:val="006B4543"/>
    <w:rsid w:val="006C324B"/>
    <w:rsid w:val="006C5B2D"/>
    <w:rsid w:val="00726AC8"/>
    <w:rsid w:val="007672D2"/>
    <w:rsid w:val="007D4252"/>
    <w:rsid w:val="00A33806"/>
    <w:rsid w:val="00C32CA9"/>
    <w:rsid w:val="00F22C9C"/>
    <w:rsid w:val="00F654B8"/>
    <w:rsid w:val="00FA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36C25F"/>
  <w15:docId w15:val="{558272A6-8E68-433B-A8B9-D41247150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uiPriority w:val="99"/>
    <w:semiHidden/>
    <w:unhideWhenUsed/>
    <w:rsid w:val="007D4252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7D4252"/>
    <w:rPr>
      <w:sz w:val="16"/>
      <w:szCs w:val="16"/>
    </w:rPr>
  </w:style>
  <w:style w:type="paragraph" w:customStyle="1" w:styleId="naisf">
    <w:name w:val="naisf"/>
    <w:basedOn w:val="Parasts"/>
    <w:uiPriority w:val="99"/>
    <w:rsid w:val="007D4252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ipersaite">
    <w:name w:val="Hyperlink"/>
    <w:uiPriority w:val="99"/>
    <w:unhideWhenUsed/>
    <w:rsid w:val="00094716"/>
    <w:rPr>
      <w:color w:val="0000FF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Agrita</dc:creator>
  <cp:lastModifiedBy>Renāte Matule</cp:lastModifiedBy>
  <cp:revision>5</cp:revision>
  <dcterms:created xsi:type="dcterms:W3CDTF">2016-07-26T10:35:00Z</dcterms:created>
  <dcterms:modified xsi:type="dcterms:W3CDTF">2016-07-26T11:55:00Z</dcterms:modified>
</cp:coreProperties>
</file>