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E27" w:rsidRPr="008A7971" w:rsidRDefault="00EB358B" w:rsidP="006642F0">
      <w:pPr>
        <w:jc w:val="right"/>
        <w:rPr>
          <w:i/>
          <w:sz w:val="20"/>
          <w:szCs w:val="20"/>
          <w:lang w:val="lv-LV"/>
        </w:rPr>
      </w:pPr>
      <w:r w:rsidRPr="008A7971">
        <w:rPr>
          <w:i/>
          <w:sz w:val="20"/>
          <w:szCs w:val="20"/>
          <w:lang w:val="lv-LV"/>
        </w:rPr>
        <w:t>Iepirk</w:t>
      </w:r>
      <w:r w:rsidR="006C287E" w:rsidRPr="008A7971">
        <w:rPr>
          <w:i/>
          <w:sz w:val="20"/>
          <w:szCs w:val="20"/>
          <w:lang w:val="lv-LV"/>
        </w:rPr>
        <w:t xml:space="preserve">uma identifikācijas </w:t>
      </w:r>
    </w:p>
    <w:p w:rsidR="00EB358B" w:rsidRPr="008A7971" w:rsidRDefault="00093A2C" w:rsidP="006642F0">
      <w:pPr>
        <w:jc w:val="right"/>
        <w:rPr>
          <w:i/>
          <w:sz w:val="20"/>
          <w:szCs w:val="20"/>
          <w:lang w:val="lv-LV"/>
        </w:rPr>
      </w:pPr>
      <w:r>
        <w:rPr>
          <w:i/>
          <w:sz w:val="20"/>
          <w:szCs w:val="20"/>
          <w:lang w:val="lv-LV"/>
        </w:rPr>
        <w:t>Nr.</w:t>
      </w:r>
      <w:r w:rsidR="006D2E27" w:rsidRPr="008A7971">
        <w:rPr>
          <w:i/>
          <w:sz w:val="20"/>
          <w:szCs w:val="20"/>
          <w:lang w:val="lv-LV"/>
        </w:rPr>
        <w:t>TSKA „</w:t>
      </w:r>
      <w:r w:rsidR="004070B4" w:rsidRPr="008A7971">
        <w:rPr>
          <w:i/>
          <w:sz w:val="20"/>
          <w:szCs w:val="20"/>
          <w:lang w:val="lv-LV"/>
        </w:rPr>
        <w:t>Zilie kalni” 201</w:t>
      </w:r>
      <w:r w:rsidR="00F6437F">
        <w:rPr>
          <w:i/>
          <w:sz w:val="20"/>
          <w:szCs w:val="20"/>
          <w:lang w:val="lv-LV"/>
        </w:rPr>
        <w:t>6/1</w:t>
      </w:r>
    </w:p>
    <w:p w:rsidR="00421EC5" w:rsidRPr="00501257" w:rsidRDefault="00744430" w:rsidP="006642F0">
      <w:pPr>
        <w:pStyle w:val="BodyTextIndent"/>
        <w:spacing w:after="0"/>
        <w:ind w:left="0"/>
        <w:jc w:val="center"/>
        <w:rPr>
          <w:b/>
          <w:bCs/>
          <w:sz w:val="23"/>
          <w:szCs w:val="23"/>
          <w:lang w:val="lv-LV"/>
        </w:rPr>
      </w:pPr>
      <w:r w:rsidRPr="00501257">
        <w:rPr>
          <w:b/>
          <w:bCs/>
          <w:sz w:val="23"/>
          <w:szCs w:val="23"/>
          <w:lang w:val="lv-LV"/>
        </w:rPr>
        <w:t>P</w:t>
      </w:r>
      <w:r w:rsidR="006642F0" w:rsidRPr="00501257">
        <w:rPr>
          <w:b/>
          <w:bCs/>
          <w:sz w:val="23"/>
          <w:szCs w:val="23"/>
          <w:lang w:val="lv-LV"/>
        </w:rPr>
        <w:t>APILDUS VIENOŠANĀS Nr.</w:t>
      </w:r>
      <w:r w:rsidR="00E11FA2" w:rsidRPr="00501257">
        <w:rPr>
          <w:b/>
          <w:bCs/>
          <w:sz w:val="23"/>
          <w:szCs w:val="23"/>
          <w:lang w:val="lv-LV"/>
        </w:rPr>
        <w:t>1</w:t>
      </w:r>
    </w:p>
    <w:p w:rsidR="006642F0" w:rsidRDefault="006642F0" w:rsidP="006642F0">
      <w:pPr>
        <w:spacing w:line="100" w:lineRule="atLeast"/>
        <w:jc w:val="center"/>
        <w:rPr>
          <w:i/>
          <w:sz w:val="23"/>
          <w:szCs w:val="23"/>
          <w:lang w:val="lv-LV"/>
        </w:rPr>
      </w:pPr>
      <w:r w:rsidRPr="00501257">
        <w:rPr>
          <w:i/>
          <w:sz w:val="23"/>
          <w:szCs w:val="23"/>
          <w:lang w:val="lv-LV"/>
        </w:rPr>
        <w:t>pie 201</w:t>
      </w:r>
      <w:r w:rsidR="00F6437F">
        <w:rPr>
          <w:i/>
          <w:sz w:val="23"/>
          <w:szCs w:val="23"/>
          <w:lang w:val="lv-LV"/>
        </w:rPr>
        <w:t>6</w:t>
      </w:r>
      <w:r w:rsidRPr="00501257">
        <w:rPr>
          <w:i/>
          <w:sz w:val="23"/>
          <w:szCs w:val="23"/>
          <w:lang w:val="lv-LV"/>
        </w:rPr>
        <w:t xml:space="preserve">.gada </w:t>
      </w:r>
      <w:r w:rsidR="00F6437F">
        <w:rPr>
          <w:i/>
          <w:sz w:val="23"/>
          <w:szCs w:val="23"/>
          <w:lang w:val="lv-LV"/>
        </w:rPr>
        <w:t>26.februāra</w:t>
      </w:r>
      <w:r w:rsidRPr="00501257">
        <w:rPr>
          <w:i/>
          <w:sz w:val="23"/>
          <w:szCs w:val="23"/>
          <w:lang w:val="lv-LV"/>
        </w:rPr>
        <w:t xml:space="preserve"> līguma Nr.4-1/</w:t>
      </w:r>
      <w:r w:rsidR="00F6437F">
        <w:rPr>
          <w:i/>
          <w:sz w:val="23"/>
          <w:szCs w:val="23"/>
          <w:lang w:val="lv-LV"/>
        </w:rPr>
        <w:t>7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7"/>
        <w:gridCol w:w="4698"/>
      </w:tblGrid>
      <w:tr w:rsidR="005B3F3D" w:rsidTr="005B3F3D">
        <w:tc>
          <w:tcPr>
            <w:tcW w:w="4697" w:type="dxa"/>
          </w:tcPr>
          <w:p w:rsidR="005B3F3D" w:rsidRPr="00501257" w:rsidRDefault="005B3F3D" w:rsidP="005B3F3D">
            <w:pPr>
              <w:pStyle w:val="Heading9"/>
              <w:spacing w:before="0" w:after="0"/>
              <w:outlineLvl w:val="8"/>
              <w:rPr>
                <w:rFonts w:ascii="Times New Roman" w:hAnsi="Times New Roman" w:cs="Times New Roman"/>
                <w:sz w:val="23"/>
                <w:szCs w:val="23"/>
                <w:lang w:val="lv-LV"/>
              </w:rPr>
            </w:pPr>
            <w:r w:rsidRPr="00501257">
              <w:rPr>
                <w:rFonts w:ascii="Times New Roman" w:hAnsi="Times New Roman" w:cs="Times New Roman"/>
                <w:sz w:val="23"/>
                <w:szCs w:val="23"/>
                <w:lang w:val="lv-LV"/>
              </w:rPr>
              <w:t>Ikšķilē</w:t>
            </w:r>
          </w:p>
          <w:p w:rsidR="005B3F3D" w:rsidRDefault="005B3F3D" w:rsidP="005B3F3D">
            <w:pPr>
              <w:spacing w:line="100" w:lineRule="atLeast"/>
              <w:rPr>
                <w:i/>
                <w:sz w:val="23"/>
                <w:szCs w:val="23"/>
                <w:lang w:val="lv-LV"/>
              </w:rPr>
            </w:pPr>
          </w:p>
        </w:tc>
        <w:tc>
          <w:tcPr>
            <w:tcW w:w="4698" w:type="dxa"/>
          </w:tcPr>
          <w:p w:rsidR="005B3F3D" w:rsidRDefault="005B3F3D" w:rsidP="005B3F3D">
            <w:pPr>
              <w:pStyle w:val="Heading9"/>
              <w:spacing w:before="0" w:after="0"/>
              <w:jc w:val="right"/>
              <w:outlineLvl w:val="8"/>
              <w:rPr>
                <w:rFonts w:ascii="Times New Roman" w:hAnsi="Times New Roman" w:cs="Times New Roman"/>
                <w:sz w:val="23"/>
                <w:szCs w:val="23"/>
                <w:lang w:val="lv-LV"/>
              </w:rPr>
            </w:pPr>
            <w:r w:rsidRPr="00501257">
              <w:rPr>
                <w:rFonts w:ascii="Times New Roman" w:hAnsi="Times New Roman" w:cs="Times New Roman"/>
                <w:sz w:val="23"/>
                <w:szCs w:val="23"/>
                <w:lang w:val="lv-LV"/>
              </w:rPr>
              <w:t xml:space="preserve">2016.gada </w:t>
            </w:r>
            <w:r>
              <w:rPr>
                <w:rFonts w:ascii="Times New Roman" w:hAnsi="Times New Roman" w:cs="Times New Roman"/>
                <w:sz w:val="23"/>
                <w:szCs w:val="23"/>
                <w:lang w:val="lv-LV"/>
              </w:rPr>
              <w:t>2.jūnijā</w:t>
            </w:r>
          </w:p>
          <w:p w:rsidR="005B3F3D" w:rsidRDefault="005B3F3D" w:rsidP="006642F0">
            <w:pPr>
              <w:spacing w:line="100" w:lineRule="atLeast"/>
              <w:jc w:val="center"/>
              <w:rPr>
                <w:i/>
                <w:sz w:val="23"/>
                <w:szCs w:val="23"/>
                <w:lang w:val="lv-LV"/>
              </w:rPr>
            </w:pPr>
          </w:p>
        </w:tc>
      </w:tr>
    </w:tbl>
    <w:p w:rsidR="00F944A9" w:rsidRPr="00501257" w:rsidRDefault="00F944A9" w:rsidP="006642F0">
      <w:pPr>
        <w:pStyle w:val="NormalWeb"/>
        <w:spacing w:before="0" w:beforeAutospacing="0" w:after="0" w:afterAutospacing="0"/>
        <w:jc w:val="both"/>
        <w:rPr>
          <w:sz w:val="23"/>
          <w:szCs w:val="23"/>
        </w:rPr>
      </w:pPr>
      <w:r w:rsidRPr="00501257">
        <w:rPr>
          <w:b/>
          <w:noProof/>
          <w:sz w:val="23"/>
          <w:szCs w:val="23"/>
        </w:rPr>
        <w:t>Ogres un Ikšķiles novadu pašvaldību aģentūras „Tūrisma, sporta un atpūtas kompleksa „Zilie kalni” attīstības aģentūra</w:t>
      </w:r>
      <w:r w:rsidRPr="00501257">
        <w:rPr>
          <w:b/>
          <w:bCs/>
          <w:sz w:val="23"/>
          <w:szCs w:val="23"/>
        </w:rPr>
        <w:t>”</w:t>
      </w:r>
      <w:r w:rsidRPr="00501257">
        <w:rPr>
          <w:sz w:val="23"/>
          <w:szCs w:val="23"/>
        </w:rPr>
        <w:t>, tās direktores Ievas Kraukles personā, kura darbojas saskaņā ar aģentūras nolikumu, no vienas puses, turpmāk tekstā – </w:t>
      </w:r>
      <w:r w:rsidRPr="00501257">
        <w:rPr>
          <w:i/>
          <w:sz w:val="23"/>
          <w:szCs w:val="23"/>
        </w:rPr>
        <w:t>„</w:t>
      </w:r>
      <w:r w:rsidRPr="00501257">
        <w:rPr>
          <w:i/>
          <w:iCs/>
          <w:sz w:val="23"/>
          <w:szCs w:val="23"/>
        </w:rPr>
        <w:t>Pasūtītājs</w:t>
      </w:r>
      <w:r w:rsidRPr="00501257">
        <w:rPr>
          <w:sz w:val="23"/>
          <w:szCs w:val="23"/>
        </w:rPr>
        <w:t xml:space="preserve">”, </w:t>
      </w:r>
    </w:p>
    <w:p w:rsidR="00EC4513" w:rsidRPr="00501257" w:rsidRDefault="00F944A9" w:rsidP="006642F0">
      <w:pPr>
        <w:pStyle w:val="BodyText"/>
        <w:spacing w:after="0"/>
        <w:jc w:val="both"/>
        <w:rPr>
          <w:sz w:val="23"/>
          <w:szCs w:val="23"/>
          <w:lang w:val="lv-LV"/>
        </w:rPr>
      </w:pPr>
      <w:r w:rsidRPr="00501257">
        <w:rPr>
          <w:sz w:val="23"/>
          <w:szCs w:val="23"/>
          <w:lang w:val="lv-LV"/>
        </w:rPr>
        <w:t xml:space="preserve">un </w:t>
      </w:r>
    </w:p>
    <w:p w:rsidR="00EB358B" w:rsidRPr="00501257" w:rsidRDefault="00F944A9" w:rsidP="006642F0">
      <w:pPr>
        <w:pStyle w:val="BodyText"/>
        <w:spacing w:after="0"/>
        <w:jc w:val="both"/>
        <w:rPr>
          <w:sz w:val="23"/>
          <w:szCs w:val="23"/>
          <w:lang w:val="lv-LV"/>
        </w:rPr>
      </w:pPr>
      <w:r w:rsidRPr="00501257">
        <w:rPr>
          <w:b/>
          <w:sz w:val="23"/>
          <w:szCs w:val="23"/>
          <w:lang w:val="lv-LV"/>
        </w:rPr>
        <w:t>sabiedrība ar ierobežotu atbildību „</w:t>
      </w:r>
      <w:r w:rsidR="00F6437F">
        <w:rPr>
          <w:b/>
          <w:sz w:val="23"/>
          <w:szCs w:val="23"/>
          <w:lang w:val="lv-LV"/>
        </w:rPr>
        <w:t>Elektro PM</w:t>
      </w:r>
      <w:r w:rsidRPr="00501257">
        <w:rPr>
          <w:b/>
          <w:sz w:val="23"/>
          <w:szCs w:val="23"/>
          <w:lang w:val="lv-LV"/>
        </w:rPr>
        <w:t>”</w:t>
      </w:r>
      <w:r w:rsidRPr="00501257">
        <w:rPr>
          <w:sz w:val="23"/>
          <w:szCs w:val="23"/>
          <w:lang w:val="lv-LV"/>
        </w:rPr>
        <w:t xml:space="preserve">, tās valdes </w:t>
      </w:r>
      <w:r w:rsidR="00F6437F">
        <w:rPr>
          <w:sz w:val="23"/>
          <w:szCs w:val="23"/>
          <w:lang w:val="lv-LV"/>
        </w:rPr>
        <w:t>locekles Intas Zeltiņas</w:t>
      </w:r>
      <w:r w:rsidR="00611A41" w:rsidRPr="00501257">
        <w:rPr>
          <w:sz w:val="23"/>
          <w:szCs w:val="23"/>
          <w:lang w:val="lv-LV"/>
        </w:rPr>
        <w:t xml:space="preserve"> </w:t>
      </w:r>
      <w:r w:rsidRPr="00501257">
        <w:rPr>
          <w:sz w:val="23"/>
          <w:szCs w:val="23"/>
          <w:lang w:val="lv-LV"/>
        </w:rPr>
        <w:t>personā, kas darbojas saskaņā ar sabiedrības statūtiem, no otras puses, turpmāk tekstā saukts – „</w:t>
      </w:r>
      <w:r w:rsidRPr="00501257">
        <w:rPr>
          <w:i/>
          <w:iCs/>
          <w:sz w:val="23"/>
          <w:szCs w:val="23"/>
          <w:lang w:val="lv-LV"/>
        </w:rPr>
        <w:t>Uzņēmējs</w:t>
      </w:r>
      <w:r w:rsidRPr="00501257">
        <w:rPr>
          <w:sz w:val="23"/>
          <w:szCs w:val="23"/>
          <w:lang w:val="lv-LV"/>
        </w:rPr>
        <w:t xml:space="preserve">”, </w:t>
      </w:r>
      <w:r w:rsidRPr="00501257">
        <w:rPr>
          <w:iCs/>
          <w:sz w:val="23"/>
          <w:szCs w:val="23"/>
          <w:lang w:val="lv-LV"/>
        </w:rPr>
        <w:t>Pasūtītājs</w:t>
      </w:r>
      <w:r w:rsidRPr="00501257">
        <w:rPr>
          <w:sz w:val="23"/>
          <w:szCs w:val="23"/>
          <w:lang w:val="lv-LV"/>
        </w:rPr>
        <w:t xml:space="preserve"> un </w:t>
      </w:r>
      <w:r w:rsidRPr="00501257">
        <w:rPr>
          <w:iCs/>
          <w:sz w:val="23"/>
          <w:szCs w:val="23"/>
          <w:lang w:val="lv-LV"/>
        </w:rPr>
        <w:t>Uzņēmējs</w:t>
      </w:r>
      <w:r w:rsidRPr="00501257">
        <w:rPr>
          <w:sz w:val="23"/>
          <w:szCs w:val="23"/>
          <w:lang w:val="lv-LV"/>
        </w:rPr>
        <w:t xml:space="preserve"> kopā tekstā – „</w:t>
      </w:r>
      <w:r w:rsidRPr="00501257">
        <w:rPr>
          <w:i/>
          <w:iCs/>
          <w:sz w:val="23"/>
          <w:szCs w:val="23"/>
          <w:lang w:val="lv-LV"/>
        </w:rPr>
        <w:t>Puses</w:t>
      </w:r>
      <w:r w:rsidRPr="00501257">
        <w:rPr>
          <w:sz w:val="23"/>
          <w:szCs w:val="23"/>
          <w:lang w:val="lv-LV"/>
        </w:rPr>
        <w:t xml:space="preserve">”, </w:t>
      </w:r>
      <w:r w:rsidR="00EB358B" w:rsidRPr="00501257">
        <w:rPr>
          <w:sz w:val="23"/>
          <w:szCs w:val="23"/>
          <w:lang w:val="lv-LV"/>
        </w:rPr>
        <w:t xml:space="preserve"> </w:t>
      </w:r>
    </w:p>
    <w:p w:rsidR="006D2E27" w:rsidRPr="001C3324" w:rsidRDefault="006D2E27" w:rsidP="006642F0">
      <w:pPr>
        <w:pStyle w:val="BodyText"/>
        <w:spacing w:after="0"/>
        <w:jc w:val="both"/>
        <w:rPr>
          <w:sz w:val="16"/>
          <w:szCs w:val="16"/>
          <w:lang w:val="lv-LV"/>
        </w:rPr>
      </w:pPr>
    </w:p>
    <w:p w:rsidR="00EB358B" w:rsidRPr="00F6437F" w:rsidRDefault="00EB358B" w:rsidP="00F6437F">
      <w:pPr>
        <w:spacing w:line="100" w:lineRule="atLeast"/>
        <w:jc w:val="both"/>
        <w:rPr>
          <w:i/>
          <w:sz w:val="23"/>
          <w:szCs w:val="23"/>
          <w:lang w:val="lv-LV"/>
        </w:rPr>
      </w:pPr>
      <w:r w:rsidRPr="00501257">
        <w:rPr>
          <w:sz w:val="23"/>
          <w:szCs w:val="23"/>
          <w:lang w:val="lv-LV"/>
        </w:rPr>
        <w:t>pamatojoties</w:t>
      </w:r>
      <w:r w:rsidR="00E24EEB" w:rsidRPr="00501257">
        <w:rPr>
          <w:sz w:val="23"/>
          <w:szCs w:val="23"/>
          <w:lang w:val="lv-LV"/>
        </w:rPr>
        <w:t xml:space="preserve"> uz </w:t>
      </w:r>
      <w:r w:rsidR="00B50E97">
        <w:rPr>
          <w:sz w:val="23"/>
          <w:szCs w:val="23"/>
          <w:lang w:val="lv-LV"/>
        </w:rPr>
        <w:t>Pasūtītāja</w:t>
      </w:r>
      <w:r w:rsidR="006642F0" w:rsidRPr="00501257">
        <w:rPr>
          <w:sz w:val="23"/>
          <w:szCs w:val="23"/>
          <w:lang w:val="lv-LV"/>
        </w:rPr>
        <w:t xml:space="preserve"> </w:t>
      </w:r>
      <w:r w:rsidR="005B3F3D" w:rsidRPr="00B50E97">
        <w:rPr>
          <w:sz w:val="23"/>
          <w:szCs w:val="23"/>
          <w:lang w:val="lv-LV"/>
        </w:rPr>
        <w:t>Iepirkumu komisijas</w:t>
      </w:r>
      <w:r w:rsidR="005B3F3D">
        <w:rPr>
          <w:sz w:val="23"/>
          <w:szCs w:val="23"/>
          <w:lang w:val="lv-LV"/>
        </w:rPr>
        <w:t xml:space="preserve"> </w:t>
      </w:r>
      <w:r w:rsidR="006642F0" w:rsidRPr="00501257">
        <w:rPr>
          <w:sz w:val="23"/>
          <w:szCs w:val="23"/>
          <w:lang w:val="lv-LV"/>
        </w:rPr>
        <w:t>2016</w:t>
      </w:r>
      <w:r w:rsidR="006642F0" w:rsidRPr="00957272">
        <w:rPr>
          <w:sz w:val="23"/>
          <w:szCs w:val="23"/>
          <w:lang w:val="lv-LV"/>
        </w:rPr>
        <w:t xml:space="preserve">.gada </w:t>
      </w:r>
      <w:r w:rsidR="00B50E97">
        <w:rPr>
          <w:sz w:val="23"/>
          <w:szCs w:val="23"/>
          <w:lang w:val="lv-LV"/>
        </w:rPr>
        <w:t>25</w:t>
      </w:r>
      <w:r w:rsidR="005B3F3D">
        <w:rPr>
          <w:sz w:val="23"/>
          <w:szCs w:val="23"/>
          <w:lang w:val="lv-LV"/>
        </w:rPr>
        <w:t>.</w:t>
      </w:r>
      <w:r w:rsidR="00F6437F">
        <w:rPr>
          <w:sz w:val="23"/>
          <w:szCs w:val="23"/>
          <w:lang w:val="lv-LV"/>
        </w:rPr>
        <w:t>maija</w:t>
      </w:r>
      <w:r w:rsidR="006642F0" w:rsidRPr="00957272">
        <w:rPr>
          <w:sz w:val="23"/>
          <w:szCs w:val="23"/>
          <w:lang w:val="lv-LV"/>
        </w:rPr>
        <w:t xml:space="preserve"> </w:t>
      </w:r>
      <w:r w:rsidR="00F6437F">
        <w:rPr>
          <w:sz w:val="23"/>
          <w:szCs w:val="23"/>
          <w:lang w:val="lv-LV"/>
        </w:rPr>
        <w:t xml:space="preserve">sapulces protokolu </w:t>
      </w:r>
      <w:r w:rsidR="00F6437F" w:rsidRPr="00B50E97">
        <w:rPr>
          <w:sz w:val="23"/>
          <w:szCs w:val="23"/>
          <w:lang w:val="lv-LV"/>
        </w:rPr>
        <w:t>Nr.</w:t>
      </w:r>
      <w:r w:rsidR="005B3F3D" w:rsidRPr="00B50E97">
        <w:rPr>
          <w:lang w:val="lv-LV"/>
        </w:rPr>
        <w:t>1 – 6</w:t>
      </w:r>
      <w:r w:rsidR="005B3F3D">
        <w:rPr>
          <w:lang w:val="lv-LV"/>
        </w:rPr>
        <w:t xml:space="preserve"> un </w:t>
      </w:r>
      <w:r w:rsidR="00F6437F" w:rsidRPr="00F6437F">
        <w:rPr>
          <w:sz w:val="23"/>
          <w:szCs w:val="23"/>
          <w:lang w:val="lv-LV"/>
        </w:rPr>
        <w:t>2016.gada 26.februāra līguma Nr.4-1/7</w:t>
      </w:r>
      <w:r w:rsidR="006D2E27" w:rsidRPr="00501257">
        <w:rPr>
          <w:sz w:val="23"/>
          <w:szCs w:val="23"/>
          <w:lang w:val="lv-LV"/>
        </w:rPr>
        <w:t>, turpmāk tekstā – </w:t>
      </w:r>
      <w:r w:rsidR="006D2E27" w:rsidRPr="00501257">
        <w:rPr>
          <w:i/>
          <w:sz w:val="23"/>
          <w:szCs w:val="23"/>
          <w:lang w:val="lv-LV"/>
        </w:rPr>
        <w:t>„Līgums”</w:t>
      </w:r>
      <w:r w:rsidR="006D2E27" w:rsidRPr="00501257">
        <w:rPr>
          <w:sz w:val="23"/>
          <w:szCs w:val="23"/>
          <w:lang w:val="lv-LV"/>
        </w:rPr>
        <w:t>,</w:t>
      </w:r>
      <w:r w:rsidR="00F944A9" w:rsidRPr="00501257">
        <w:rPr>
          <w:sz w:val="23"/>
          <w:szCs w:val="23"/>
          <w:lang w:val="lv-LV"/>
        </w:rPr>
        <w:t xml:space="preserve"> </w:t>
      </w:r>
      <w:r w:rsidR="006642F0" w:rsidRPr="00501257">
        <w:rPr>
          <w:rFonts w:eastAsia="Arial"/>
          <w:color w:val="000000"/>
          <w:sz w:val="23"/>
          <w:szCs w:val="23"/>
        </w:rPr>
        <w:t>6.7., 6.1</w:t>
      </w:r>
      <w:r w:rsidR="00501257" w:rsidRPr="00501257">
        <w:rPr>
          <w:rFonts w:eastAsia="Arial"/>
          <w:color w:val="000000"/>
          <w:sz w:val="23"/>
          <w:szCs w:val="23"/>
        </w:rPr>
        <w:t>1., 14.1., 14.2. un 14.3.1.</w:t>
      </w:r>
      <w:r w:rsidR="006642F0" w:rsidRPr="00501257">
        <w:rPr>
          <w:rFonts w:eastAsia="Arial"/>
          <w:color w:val="000000"/>
          <w:sz w:val="23"/>
          <w:szCs w:val="23"/>
        </w:rPr>
        <w:t>punktu,</w:t>
      </w:r>
      <w:r w:rsidR="006642F0" w:rsidRPr="00501257">
        <w:rPr>
          <w:sz w:val="23"/>
          <w:szCs w:val="23"/>
          <w:lang w:val="lv-LV" w:eastAsia="lv-LV"/>
        </w:rPr>
        <w:t xml:space="preserve"> </w:t>
      </w:r>
      <w:r w:rsidR="00117BAA" w:rsidRPr="00501257">
        <w:rPr>
          <w:sz w:val="23"/>
          <w:szCs w:val="23"/>
          <w:lang w:val="lv-LV" w:eastAsia="lv-LV"/>
        </w:rPr>
        <w:t xml:space="preserve">Puses </w:t>
      </w:r>
      <w:r w:rsidR="00066778" w:rsidRPr="00501257">
        <w:rPr>
          <w:sz w:val="23"/>
          <w:szCs w:val="23"/>
          <w:lang w:val="lv-LV"/>
        </w:rPr>
        <w:t xml:space="preserve">vienojas par sekojošiem </w:t>
      </w:r>
      <w:r w:rsidR="00E12F00" w:rsidRPr="00501257">
        <w:rPr>
          <w:sz w:val="23"/>
          <w:szCs w:val="23"/>
          <w:lang w:val="lv-LV"/>
        </w:rPr>
        <w:t>Līguma grozījumiem, turpmāk tekstā – </w:t>
      </w:r>
      <w:r w:rsidR="00E12F00" w:rsidRPr="00501257">
        <w:rPr>
          <w:i/>
          <w:sz w:val="23"/>
          <w:szCs w:val="23"/>
          <w:lang w:val="lv-LV"/>
        </w:rPr>
        <w:t>„Vienošanās”</w:t>
      </w:r>
      <w:r w:rsidR="00B079BB" w:rsidRPr="00501257">
        <w:rPr>
          <w:sz w:val="23"/>
          <w:szCs w:val="23"/>
          <w:lang w:val="lv-LV"/>
        </w:rPr>
        <w:t>:</w:t>
      </w:r>
    </w:p>
    <w:p w:rsidR="00E24EEB" w:rsidRPr="00093A2C" w:rsidRDefault="00E24EEB" w:rsidP="006642F0">
      <w:pPr>
        <w:pStyle w:val="List"/>
        <w:ind w:left="0" w:firstLine="0"/>
        <w:jc w:val="both"/>
        <w:rPr>
          <w:b/>
          <w:bCs/>
          <w:sz w:val="10"/>
          <w:szCs w:val="10"/>
          <w:lang w:val="lv-LV"/>
        </w:rPr>
      </w:pPr>
    </w:p>
    <w:p w:rsidR="00093A2C" w:rsidRPr="00093A2C" w:rsidRDefault="006058A6" w:rsidP="00093A2C">
      <w:pPr>
        <w:numPr>
          <w:ilvl w:val="1"/>
          <w:numId w:val="4"/>
        </w:numPr>
        <w:suppressAutoHyphens/>
        <w:ind w:left="567" w:hanging="283"/>
        <w:jc w:val="both"/>
        <w:rPr>
          <w:b/>
          <w:iCs/>
          <w:sz w:val="23"/>
          <w:szCs w:val="23"/>
          <w:lang w:val="lv-LV" w:eastAsia="zh-CN"/>
        </w:rPr>
      </w:pPr>
      <w:r w:rsidRPr="00501257">
        <w:rPr>
          <w:iCs/>
          <w:sz w:val="23"/>
          <w:szCs w:val="23"/>
          <w:lang w:val="lv-LV" w:eastAsia="zh-CN"/>
        </w:rPr>
        <w:t xml:space="preserve">Puses vienojas Līguma 2.1.punktā noteikto </w:t>
      </w:r>
      <w:r w:rsidR="005B3F3D" w:rsidRPr="00B50E97">
        <w:rPr>
          <w:bCs/>
          <w:sz w:val="23"/>
          <w:szCs w:val="23"/>
          <w:lang w:val="lv-LV" w:eastAsia="zh-CN"/>
        </w:rPr>
        <w:t>Līguma summ</w:t>
      </w:r>
      <w:r w:rsidRPr="00B50E97">
        <w:rPr>
          <w:bCs/>
          <w:sz w:val="23"/>
          <w:szCs w:val="23"/>
          <w:lang w:val="lv-LV" w:eastAsia="zh-CN"/>
        </w:rPr>
        <w:t>u</w:t>
      </w:r>
      <w:r w:rsidRPr="00501257">
        <w:rPr>
          <w:bCs/>
          <w:sz w:val="23"/>
          <w:szCs w:val="23"/>
          <w:lang w:val="lv-LV" w:eastAsia="zh-CN"/>
        </w:rPr>
        <w:t xml:space="preserve"> p</w:t>
      </w:r>
      <w:r w:rsidRPr="00501257">
        <w:rPr>
          <w:sz w:val="23"/>
          <w:szCs w:val="23"/>
          <w:lang w:val="lv-LV" w:eastAsia="zh-CN"/>
        </w:rPr>
        <w:t xml:space="preserve">ar </w:t>
      </w:r>
      <w:r w:rsidRPr="00501257">
        <w:rPr>
          <w:iCs/>
          <w:sz w:val="23"/>
          <w:szCs w:val="23"/>
          <w:lang w:val="lv-LV" w:eastAsia="zh-CN"/>
        </w:rPr>
        <w:t xml:space="preserve">Būvdarbu </w:t>
      </w:r>
      <w:r w:rsidRPr="00501257">
        <w:rPr>
          <w:sz w:val="23"/>
          <w:szCs w:val="23"/>
          <w:lang w:val="lv-LV" w:eastAsia="zh-CN"/>
        </w:rPr>
        <w:t>izpildi</w:t>
      </w:r>
      <w:r w:rsidR="008A7971" w:rsidRPr="00501257">
        <w:rPr>
          <w:bCs/>
          <w:sz w:val="23"/>
          <w:szCs w:val="23"/>
          <w:lang w:val="lv-LV" w:eastAsia="zh-CN"/>
        </w:rPr>
        <w:t xml:space="preserve"> </w:t>
      </w:r>
      <w:r w:rsidRPr="00501257">
        <w:rPr>
          <w:bCs/>
          <w:sz w:val="23"/>
          <w:szCs w:val="23"/>
          <w:lang w:val="lv-LV" w:eastAsia="zh-CN"/>
        </w:rPr>
        <w:t xml:space="preserve">palielināt par </w:t>
      </w:r>
      <w:r w:rsidR="00501257" w:rsidRPr="00501257">
        <w:rPr>
          <w:bCs/>
          <w:sz w:val="23"/>
          <w:szCs w:val="23"/>
          <w:lang w:val="lv-LV" w:eastAsia="zh-CN"/>
        </w:rPr>
        <w:t xml:space="preserve">summu </w:t>
      </w:r>
      <w:r w:rsidR="0021681C">
        <w:rPr>
          <w:b/>
          <w:bCs/>
          <w:sz w:val="23"/>
          <w:szCs w:val="23"/>
          <w:lang w:val="lv-LV" w:eastAsia="zh-CN"/>
        </w:rPr>
        <w:t>1219,33</w:t>
      </w:r>
      <w:r w:rsidRPr="00501257">
        <w:rPr>
          <w:b/>
          <w:bCs/>
          <w:sz w:val="23"/>
          <w:szCs w:val="23"/>
          <w:lang w:val="lv-LV" w:eastAsia="zh-CN"/>
        </w:rPr>
        <w:t> EUR</w:t>
      </w:r>
      <w:r w:rsidRPr="00501257">
        <w:rPr>
          <w:b/>
          <w:sz w:val="23"/>
          <w:szCs w:val="23"/>
          <w:lang w:val="lv-LV" w:eastAsia="zh-CN"/>
        </w:rPr>
        <w:t xml:space="preserve"> (</w:t>
      </w:r>
      <w:r w:rsidR="0021681C">
        <w:rPr>
          <w:b/>
          <w:sz w:val="23"/>
          <w:szCs w:val="23"/>
          <w:lang w:val="lv-LV" w:eastAsia="zh-CN"/>
        </w:rPr>
        <w:t>tūkstoš divi simti deviņpadsmit euro 33 centi</w:t>
      </w:r>
      <w:r w:rsidR="00980B6E" w:rsidRPr="00501257">
        <w:rPr>
          <w:b/>
          <w:sz w:val="23"/>
          <w:szCs w:val="23"/>
          <w:lang w:val="lv-LV" w:eastAsia="zh-CN"/>
        </w:rPr>
        <w:t>)</w:t>
      </w:r>
      <w:r w:rsidR="00501257" w:rsidRPr="00501257">
        <w:rPr>
          <w:b/>
          <w:sz w:val="23"/>
          <w:szCs w:val="23"/>
          <w:lang w:val="lv-LV" w:eastAsia="zh-CN"/>
        </w:rPr>
        <w:t xml:space="preserve"> </w:t>
      </w:r>
      <w:r w:rsidR="00501257" w:rsidRPr="00501257">
        <w:rPr>
          <w:sz w:val="23"/>
          <w:szCs w:val="23"/>
          <w:lang w:val="lv-LV" w:eastAsia="zh-CN"/>
        </w:rPr>
        <w:t>apmērā</w:t>
      </w:r>
      <w:r w:rsidR="00980B6E" w:rsidRPr="00501257">
        <w:rPr>
          <w:sz w:val="23"/>
          <w:szCs w:val="23"/>
          <w:lang w:val="lv-LV" w:eastAsia="zh-CN"/>
        </w:rPr>
        <w:t>.</w:t>
      </w:r>
      <w:r w:rsidR="008A7971" w:rsidRPr="00501257">
        <w:rPr>
          <w:b/>
          <w:iCs/>
          <w:sz w:val="23"/>
          <w:szCs w:val="23"/>
          <w:lang w:val="lv-LV" w:eastAsia="zh-CN"/>
        </w:rPr>
        <w:t xml:space="preserve"> </w:t>
      </w:r>
      <w:r w:rsidR="008A7971" w:rsidRPr="00501257">
        <w:rPr>
          <w:sz w:val="23"/>
          <w:szCs w:val="23"/>
          <w:lang w:val="lv-LV" w:eastAsia="zh-CN"/>
        </w:rPr>
        <w:t xml:space="preserve">Pasūtītājs PVN </w:t>
      </w:r>
      <w:r w:rsidR="0021681C">
        <w:rPr>
          <w:sz w:val="23"/>
          <w:szCs w:val="23"/>
          <w:lang w:val="lv-LV" w:eastAsia="zh-CN"/>
        </w:rPr>
        <w:t>256,06</w:t>
      </w:r>
      <w:r w:rsidR="008A7971" w:rsidRPr="00501257">
        <w:rPr>
          <w:sz w:val="23"/>
          <w:szCs w:val="23"/>
          <w:lang w:val="lv-LV" w:eastAsia="zh-CN"/>
        </w:rPr>
        <w:t xml:space="preserve"> EUR (divi simti </w:t>
      </w:r>
      <w:r w:rsidR="0021681C">
        <w:rPr>
          <w:sz w:val="23"/>
          <w:szCs w:val="23"/>
          <w:lang w:val="lv-LV" w:eastAsia="zh-CN"/>
        </w:rPr>
        <w:t>piecdesmit seši</w:t>
      </w:r>
      <w:r w:rsidR="008A7971" w:rsidRPr="00501257">
        <w:rPr>
          <w:sz w:val="23"/>
          <w:szCs w:val="23"/>
          <w:lang w:val="lv-LV" w:eastAsia="zh-CN"/>
        </w:rPr>
        <w:t xml:space="preserve"> euro </w:t>
      </w:r>
      <w:r w:rsidR="0021681C">
        <w:rPr>
          <w:sz w:val="23"/>
          <w:szCs w:val="23"/>
          <w:lang w:val="lv-LV" w:eastAsia="zh-CN"/>
        </w:rPr>
        <w:t xml:space="preserve">06 </w:t>
      </w:r>
      <w:r w:rsidR="008A7971" w:rsidRPr="00501257">
        <w:rPr>
          <w:sz w:val="23"/>
          <w:szCs w:val="23"/>
          <w:lang w:val="lv-LV" w:eastAsia="zh-CN"/>
        </w:rPr>
        <w:t>centi) saskaņā ar Pievienotās vērtības nodokļa likuma 142.panta otro daļu maksās valsts budžetā.</w:t>
      </w:r>
    </w:p>
    <w:p w:rsidR="00093A2C" w:rsidRPr="001E4C4A" w:rsidRDefault="00093A2C" w:rsidP="00093A2C">
      <w:pPr>
        <w:numPr>
          <w:ilvl w:val="1"/>
          <w:numId w:val="4"/>
        </w:numPr>
        <w:suppressAutoHyphens/>
        <w:ind w:left="567" w:hanging="283"/>
        <w:jc w:val="both"/>
        <w:rPr>
          <w:b/>
          <w:iCs/>
          <w:sz w:val="23"/>
          <w:szCs w:val="23"/>
          <w:lang w:val="lv-LV" w:eastAsia="zh-CN"/>
        </w:rPr>
      </w:pPr>
      <w:r w:rsidRPr="00093A2C">
        <w:rPr>
          <w:iCs/>
          <w:sz w:val="22"/>
          <w:szCs w:val="22"/>
        </w:rPr>
        <w:t xml:space="preserve">Par Līgumā un Vienošanās kopā veiktajiem </w:t>
      </w:r>
      <w:r>
        <w:rPr>
          <w:iCs/>
          <w:sz w:val="22"/>
          <w:szCs w:val="22"/>
        </w:rPr>
        <w:t>Būv</w:t>
      </w:r>
      <w:r w:rsidRPr="00093A2C">
        <w:rPr>
          <w:iCs/>
          <w:sz w:val="22"/>
          <w:szCs w:val="22"/>
        </w:rPr>
        <w:t>darbiem Pasūtītājs maksā: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1206"/>
        <w:gridCol w:w="2055"/>
        <w:gridCol w:w="1417"/>
      </w:tblGrid>
      <w:tr w:rsidR="00093A2C" w:rsidRPr="00093A2C" w:rsidTr="00093A2C">
        <w:trPr>
          <w:trHeight w:val="255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A2C" w:rsidRPr="00093A2C" w:rsidRDefault="00093A2C" w:rsidP="00093A2C">
            <w:pPr>
              <w:pStyle w:val="Heading5"/>
              <w:spacing w:before="0" w:after="0"/>
              <w:rPr>
                <w:rFonts w:ascii="Times New Roman" w:hAnsi="Times New Roman"/>
                <w:bCs w:val="0"/>
                <w:i w:val="0"/>
                <w:sz w:val="22"/>
                <w:szCs w:val="22"/>
                <w:lang w:val="lv-LV"/>
              </w:rPr>
            </w:pPr>
            <w:bookmarkStart w:id="0" w:name="_GoBack"/>
            <w:bookmarkEnd w:id="0"/>
            <w:r w:rsidRPr="00093A2C">
              <w:rPr>
                <w:rFonts w:ascii="Times New Roman" w:hAnsi="Times New Roman"/>
                <w:bCs w:val="0"/>
                <w:i w:val="0"/>
                <w:sz w:val="22"/>
                <w:szCs w:val="22"/>
                <w:lang w:val="lv-LV"/>
              </w:rPr>
              <w:t>Nosaukums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A2C" w:rsidRPr="001C3324" w:rsidRDefault="00093A2C" w:rsidP="00093A2C">
            <w:pPr>
              <w:pStyle w:val="Heading6"/>
              <w:spacing w:before="0" w:after="0"/>
              <w:jc w:val="center"/>
              <w:rPr>
                <w:rFonts w:ascii="Times New Roman" w:hAnsi="Times New Roman"/>
                <w:lang w:val="lv-LV"/>
              </w:rPr>
            </w:pPr>
            <w:r w:rsidRPr="001C3324">
              <w:rPr>
                <w:rFonts w:ascii="Times New Roman" w:hAnsi="Times New Roman"/>
                <w:lang w:val="lv-LV"/>
              </w:rPr>
              <w:t xml:space="preserve">Summa </w:t>
            </w:r>
            <w:r w:rsidR="001C3324" w:rsidRPr="001C3324">
              <w:rPr>
                <w:rFonts w:ascii="Times New Roman" w:hAnsi="Times New Roman"/>
                <w:lang w:val="lv-LV"/>
              </w:rPr>
              <w:t>(</w:t>
            </w:r>
            <w:r w:rsidRPr="001C3324">
              <w:rPr>
                <w:rFonts w:ascii="Times New Roman" w:hAnsi="Times New Roman"/>
                <w:lang w:val="lv-LV"/>
              </w:rPr>
              <w:t>EUR</w:t>
            </w:r>
            <w:r w:rsidR="001C3324" w:rsidRPr="001C3324">
              <w:rPr>
                <w:rFonts w:ascii="Times New Roman" w:hAnsi="Times New Roman"/>
                <w:lang w:val="lv-LV"/>
              </w:rPr>
              <w:t>)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2C" w:rsidRPr="001C3324" w:rsidRDefault="00093A2C" w:rsidP="00093A2C">
            <w:pPr>
              <w:pStyle w:val="Heading6"/>
              <w:spacing w:before="0" w:after="0"/>
              <w:jc w:val="center"/>
              <w:rPr>
                <w:rFonts w:ascii="Times New Roman" w:hAnsi="Times New Roman"/>
                <w:lang w:val="lv-LV"/>
              </w:rPr>
            </w:pPr>
            <w:r w:rsidRPr="001C3324">
              <w:rPr>
                <w:rFonts w:ascii="Times New Roman" w:hAnsi="Times New Roman"/>
                <w:lang w:val="lv-LV"/>
              </w:rPr>
              <w:t>PVN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2C" w:rsidRPr="001C3324" w:rsidRDefault="00093A2C" w:rsidP="00093A2C">
            <w:pPr>
              <w:pStyle w:val="Heading6"/>
              <w:spacing w:before="0" w:after="0"/>
              <w:jc w:val="center"/>
              <w:rPr>
                <w:rFonts w:ascii="Times New Roman" w:hAnsi="Times New Roman"/>
                <w:lang w:val="lv-LV"/>
              </w:rPr>
            </w:pPr>
            <w:r w:rsidRPr="001C3324">
              <w:rPr>
                <w:rFonts w:ascii="Times New Roman" w:hAnsi="Times New Roman"/>
                <w:lang w:val="lv-LV"/>
              </w:rPr>
              <w:t xml:space="preserve">Summa kopā ar PVN </w:t>
            </w:r>
            <w:r w:rsidR="001C3324" w:rsidRPr="001C3324">
              <w:rPr>
                <w:rFonts w:ascii="Times New Roman" w:hAnsi="Times New Roman"/>
                <w:lang w:val="lv-LV"/>
              </w:rPr>
              <w:t>(</w:t>
            </w:r>
            <w:r w:rsidRPr="001C3324">
              <w:rPr>
                <w:rFonts w:ascii="Times New Roman" w:hAnsi="Times New Roman"/>
                <w:lang w:val="lv-LV"/>
              </w:rPr>
              <w:t>EUR</w:t>
            </w:r>
            <w:r w:rsidR="001C3324" w:rsidRPr="001C3324">
              <w:rPr>
                <w:rFonts w:ascii="Times New Roman" w:hAnsi="Times New Roman"/>
                <w:lang w:val="lv-LV"/>
              </w:rPr>
              <w:t>)</w:t>
            </w:r>
          </w:p>
        </w:tc>
      </w:tr>
      <w:tr w:rsidR="00093A2C" w:rsidRPr="00093A2C" w:rsidTr="00093A2C">
        <w:trPr>
          <w:trHeight w:val="303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A2C" w:rsidRPr="00093A2C" w:rsidRDefault="00093A2C" w:rsidP="00093A2C">
            <w:pPr>
              <w:suppressAutoHyphens/>
              <w:ind w:left="-23" w:firstLine="23"/>
              <w:rPr>
                <w:sz w:val="22"/>
                <w:szCs w:val="22"/>
                <w:lang w:val="lv-LV"/>
              </w:rPr>
            </w:pPr>
            <w:r w:rsidRPr="00093A2C">
              <w:rPr>
                <w:sz w:val="22"/>
                <w:szCs w:val="22"/>
                <w:lang w:val="lv-LV"/>
              </w:rPr>
              <w:t>2016.gada 26.februāra līgums Nr.4-1/7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2C" w:rsidRPr="00093A2C" w:rsidRDefault="001C3324" w:rsidP="00093A2C">
            <w:pPr>
              <w:suppressAutoHyphens/>
              <w:ind w:left="-23" w:firstLine="23"/>
              <w:jc w:val="center"/>
              <w:rPr>
                <w:sz w:val="22"/>
                <w:szCs w:val="22"/>
                <w:lang w:val="lv-LV"/>
              </w:rPr>
            </w:pPr>
            <w:r>
              <w:rPr>
                <w:bCs/>
                <w:sz w:val="22"/>
                <w:szCs w:val="22"/>
                <w:lang w:val="lv-LV"/>
              </w:rPr>
              <w:t>49</w:t>
            </w:r>
            <w:r w:rsidR="00093A2C" w:rsidRPr="00093A2C">
              <w:rPr>
                <w:bCs/>
                <w:sz w:val="22"/>
                <w:szCs w:val="22"/>
                <w:lang w:val="lv-LV"/>
              </w:rPr>
              <w:t>626,22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2C" w:rsidRPr="00093A2C" w:rsidRDefault="001C3324" w:rsidP="00093A2C">
            <w:pPr>
              <w:suppressAutoHyphens/>
              <w:ind w:left="-23" w:firstLine="23"/>
              <w:jc w:val="center"/>
              <w:rPr>
                <w:sz w:val="22"/>
                <w:szCs w:val="22"/>
                <w:lang w:val="lv-LV"/>
              </w:rPr>
            </w:pPr>
            <w:r>
              <w:rPr>
                <w:lang w:val="lv-LV"/>
              </w:rPr>
              <w:t>10</w:t>
            </w:r>
            <w:r w:rsidR="00093A2C">
              <w:rPr>
                <w:lang w:val="lv-LV"/>
              </w:rPr>
              <w:t>421,51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2C" w:rsidRPr="00093A2C" w:rsidRDefault="001C3324" w:rsidP="00093A2C">
            <w:pPr>
              <w:suppressAutoHyphens/>
              <w:ind w:left="-23" w:firstLine="23"/>
              <w:jc w:val="center"/>
              <w:rPr>
                <w:sz w:val="22"/>
                <w:szCs w:val="22"/>
                <w:lang w:val="lv-LV"/>
              </w:rPr>
            </w:pPr>
            <w:r>
              <w:rPr>
                <w:bCs/>
                <w:sz w:val="22"/>
                <w:szCs w:val="22"/>
                <w:lang w:val="lv-LV"/>
              </w:rPr>
              <w:t>60047,73</w:t>
            </w:r>
          </w:p>
        </w:tc>
      </w:tr>
      <w:tr w:rsidR="00093A2C" w:rsidRPr="00093A2C" w:rsidTr="00093A2C">
        <w:trPr>
          <w:trHeight w:val="194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A2C" w:rsidRPr="00093A2C" w:rsidRDefault="00093A2C" w:rsidP="00093A2C">
            <w:pPr>
              <w:suppressAutoHyphens/>
              <w:ind w:left="-23" w:firstLine="23"/>
              <w:rPr>
                <w:sz w:val="22"/>
                <w:szCs w:val="22"/>
                <w:lang w:val="lv-LV"/>
              </w:rPr>
            </w:pPr>
            <w:r w:rsidRPr="00093A2C">
              <w:rPr>
                <w:sz w:val="22"/>
                <w:szCs w:val="22"/>
                <w:lang w:val="lv-LV"/>
              </w:rPr>
              <w:t>2016.gada 2.jūnija vienošanās Nr.1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2C" w:rsidRPr="001C3324" w:rsidRDefault="001C3324" w:rsidP="00093A2C">
            <w:pPr>
              <w:suppressAutoHyphens/>
              <w:ind w:left="284" w:hanging="284"/>
              <w:jc w:val="center"/>
              <w:rPr>
                <w:sz w:val="22"/>
                <w:szCs w:val="22"/>
                <w:lang w:val="lv-LV"/>
              </w:rPr>
            </w:pPr>
            <w:r w:rsidRPr="001C3324">
              <w:rPr>
                <w:bCs/>
                <w:sz w:val="23"/>
                <w:szCs w:val="23"/>
                <w:lang w:val="lv-LV" w:eastAsia="zh-CN"/>
              </w:rPr>
              <w:t>1219,33 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2C" w:rsidRPr="00093A2C" w:rsidRDefault="001C3324" w:rsidP="00093A2C">
            <w:pPr>
              <w:suppressAutoHyphens/>
              <w:ind w:left="284" w:hanging="284"/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256,06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2C" w:rsidRPr="00093A2C" w:rsidRDefault="001C3324" w:rsidP="00093A2C">
            <w:pPr>
              <w:suppressAutoHyphens/>
              <w:ind w:left="284" w:hanging="284"/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1475,39</w:t>
            </w:r>
          </w:p>
        </w:tc>
      </w:tr>
      <w:tr w:rsidR="00093A2C" w:rsidRPr="00093A2C" w:rsidTr="00093A2C">
        <w:trPr>
          <w:trHeight w:val="383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093A2C" w:rsidRPr="00093A2C" w:rsidRDefault="00093A2C" w:rsidP="00093A2C">
            <w:pPr>
              <w:suppressAutoHyphens/>
              <w:spacing w:line="276" w:lineRule="auto"/>
              <w:ind w:left="284" w:hanging="284"/>
              <w:jc w:val="right"/>
              <w:rPr>
                <w:b/>
                <w:bCs/>
                <w:sz w:val="22"/>
                <w:szCs w:val="22"/>
                <w:lang w:val="lv-LV"/>
              </w:rPr>
            </w:pPr>
            <w:r w:rsidRPr="00093A2C">
              <w:rPr>
                <w:b/>
                <w:bCs/>
                <w:sz w:val="22"/>
                <w:szCs w:val="22"/>
                <w:lang w:val="lv-LV"/>
              </w:rPr>
              <w:t>KOPĀ: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93A2C" w:rsidRPr="00093A2C" w:rsidRDefault="001C3324" w:rsidP="00093A2C">
            <w:pPr>
              <w:suppressAutoHyphens/>
              <w:spacing w:line="276" w:lineRule="auto"/>
              <w:jc w:val="center"/>
              <w:rPr>
                <w:b/>
                <w:bCs/>
                <w:sz w:val="22"/>
                <w:szCs w:val="22"/>
                <w:lang w:val="lv-LV"/>
              </w:rPr>
            </w:pPr>
            <w:r>
              <w:rPr>
                <w:b/>
                <w:bCs/>
                <w:sz w:val="22"/>
                <w:szCs w:val="22"/>
                <w:lang w:val="lv-LV"/>
              </w:rPr>
              <w:fldChar w:fldCharType="begin"/>
            </w:r>
            <w:r>
              <w:rPr>
                <w:b/>
                <w:bCs/>
                <w:sz w:val="22"/>
                <w:szCs w:val="22"/>
                <w:lang w:val="lv-LV"/>
              </w:rPr>
              <w:instrText xml:space="preserve"> =SUM(ABOVE) </w:instrText>
            </w:r>
            <w:r>
              <w:rPr>
                <w:b/>
                <w:bCs/>
                <w:sz w:val="22"/>
                <w:szCs w:val="22"/>
                <w:lang w:val="lv-LV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  <w:lang w:val="lv-LV"/>
              </w:rPr>
              <w:t>50845,55</w:t>
            </w:r>
            <w:r>
              <w:rPr>
                <w:b/>
                <w:bCs/>
                <w:sz w:val="22"/>
                <w:szCs w:val="22"/>
                <w:lang w:val="lv-LV"/>
              </w:rPr>
              <w:fldChar w:fldCharType="end"/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93A2C" w:rsidRPr="00093A2C" w:rsidRDefault="001C3324" w:rsidP="00093A2C">
            <w:pPr>
              <w:suppressAutoHyphens/>
              <w:spacing w:line="276" w:lineRule="auto"/>
              <w:jc w:val="center"/>
              <w:rPr>
                <w:b/>
                <w:bCs/>
                <w:sz w:val="22"/>
                <w:szCs w:val="22"/>
                <w:lang w:val="lv-LV"/>
              </w:rPr>
            </w:pPr>
            <w:r>
              <w:rPr>
                <w:b/>
                <w:bCs/>
                <w:sz w:val="22"/>
                <w:szCs w:val="22"/>
                <w:lang w:val="lv-LV"/>
              </w:rPr>
              <w:fldChar w:fldCharType="begin"/>
            </w:r>
            <w:r>
              <w:rPr>
                <w:b/>
                <w:bCs/>
                <w:sz w:val="22"/>
                <w:szCs w:val="22"/>
                <w:lang w:val="lv-LV"/>
              </w:rPr>
              <w:instrText xml:space="preserve"> =SUM(ABOVE) </w:instrText>
            </w:r>
            <w:r>
              <w:rPr>
                <w:b/>
                <w:bCs/>
                <w:sz w:val="22"/>
                <w:szCs w:val="22"/>
                <w:lang w:val="lv-LV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  <w:lang w:val="lv-LV"/>
              </w:rPr>
              <w:t>10677,57</w:t>
            </w:r>
            <w:r>
              <w:rPr>
                <w:b/>
                <w:bCs/>
                <w:sz w:val="22"/>
                <w:szCs w:val="22"/>
                <w:lang w:val="lv-LV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93A2C" w:rsidRPr="00093A2C" w:rsidRDefault="001C3324" w:rsidP="00093A2C">
            <w:pPr>
              <w:suppressAutoHyphens/>
              <w:spacing w:line="276" w:lineRule="auto"/>
              <w:jc w:val="center"/>
              <w:rPr>
                <w:b/>
                <w:bCs/>
                <w:sz w:val="22"/>
                <w:szCs w:val="22"/>
                <w:lang w:val="lv-LV"/>
              </w:rPr>
            </w:pPr>
            <w:r>
              <w:rPr>
                <w:b/>
                <w:bCs/>
                <w:sz w:val="22"/>
                <w:szCs w:val="22"/>
                <w:lang w:val="lv-LV"/>
              </w:rPr>
              <w:fldChar w:fldCharType="begin"/>
            </w:r>
            <w:r>
              <w:rPr>
                <w:b/>
                <w:bCs/>
                <w:sz w:val="22"/>
                <w:szCs w:val="22"/>
                <w:lang w:val="lv-LV"/>
              </w:rPr>
              <w:instrText xml:space="preserve"> =SUM(ABOVE) </w:instrText>
            </w:r>
            <w:r>
              <w:rPr>
                <w:b/>
                <w:bCs/>
                <w:sz w:val="22"/>
                <w:szCs w:val="22"/>
                <w:lang w:val="lv-LV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  <w:lang w:val="lv-LV"/>
              </w:rPr>
              <w:t>61523,12</w:t>
            </w:r>
            <w:r>
              <w:rPr>
                <w:b/>
                <w:bCs/>
                <w:sz w:val="22"/>
                <w:szCs w:val="22"/>
                <w:lang w:val="lv-LV"/>
              </w:rPr>
              <w:fldChar w:fldCharType="end"/>
            </w:r>
          </w:p>
        </w:tc>
      </w:tr>
    </w:tbl>
    <w:p w:rsidR="00501257" w:rsidRPr="00501257" w:rsidRDefault="00CD28E7" w:rsidP="00093A2C">
      <w:pPr>
        <w:pStyle w:val="Title"/>
        <w:numPr>
          <w:ilvl w:val="1"/>
          <w:numId w:val="4"/>
        </w:numPr>
        <w:tabs>
          <w:tab w:val="left" w:pos="426"/>
        </w:tabs>
        <w:ind w:left="567" w:hanging="283"/>
        <w:jc w:val="both"/>
        <w:rPr>
          <w:b w:val="0"/>
          <w:iCs/>
          <w:sz w:val="23"/>
          <w:szCs w:val="23"/>
          <w:u w:val="none"/>
        </w:rPr>
      </w:pPr>
      <w:r w:rsidRPr="00501257">
        <w:rPr>
          <w:b w:val="0"/>
          <w:iCs/>
          <w:sz w:val="23"/>
          <w:szCs w:val="23"/>
          <w:u w:val="none"/>
        </w:rPr>
        <w:t xml:space="preserve">Šī </w:t>
      </w:r>
      <w:r w:rsidR="005631A3" w:rsidRPr="00501257">
        <w:rPr>
          <w:b w:val="0"/>
          <w:iCs/>
          <w:sz w:val="23"/>
          <w:szCs w:val="23"/>
          <w:u w:val="none"/>
        </w:rPr>
        <w:t>V</w:t>
      </w:r>
      <w:r w:rsidRPr="00501257">
        <w:rPr>
          <w:b w:val="0"/>
          <w:iCs/>
          <w:sz w:val="23"/>
          <w:szCs w:val="23"/>
          <w:u w:val="none"/>
        </w:rPr>
        <w:t xml:space="preserve">ienošanās stājas spēkā tās abpusējas parakstīšanas brīdī un tā ir kā papildinājums Līgumam, neatceļot pārējos Līguma punktus. Uz šo </w:t>
      </w:r>
      <w:r w:rsidR="008C6FC0" w:rsidRPr="00501257">
        <w:rPr>
          <w:b w:val="0"/>
          <w:iCs/>
          <w:sz w:val="23"/>
          <w:szCs w:val="23"/>
          <w:u w:val="none"/>
        </w:rPr>
        <w:t>V</w:t>
      </w:r>
      <w:r w:rsidRPr="00501257">
        <w:rPr>
          <w:b w:val="0"/>
          <w:iCs/>
          <w:sz w:val="23"/>
          <w:szCs w:val="23"/>
          <w:u w:val="none"/>
        </w:rPr>
        <w:t>ienošanos attiecas visi citi Līguma noteikumi.</w:t>
      </w:r>
    </w:p>
    <w:p w:rsidR="00501257" w:rsidRPr="00501257" w:rsidRDefault="00CD28E7" w:rsidP="00093A2C">
      <w:pPr>
        <w:pStyle w:val="Title"/>
        <w:numPr>
          <w:ilvl w:val="1"/>
          <w:numId w:val="4"/>
        </w:numPr>
        <w:tabs>
          <w:tab w:val="left" w:pos="426"/>
        </w:tabs>
        <w:ind w:left="567" w:hanging="283"/>
        <w:jc w:val="both"/>
        <w:rPr>
          <w:b w:val="0"/>
          <w:iCs/>
          <w:sz w:val="23"/>
          <w:szCs w:val="23"/>
          <w:u w:val="none"/>
        </w:rPr>
      </w:pPr>
      <w:r w:rsidRPr="00501257">
        <w:rPr>
          <w:b w:val="0"/>
          <w:iCs/>
          <w:sz w:val="23"/>
          <w:szCs w:val="23"/>
          <w:u w:val="none"/>
        </w:rPr>
        <w:t xml:space="preserve">Šī </w:t>
      </w:r>
      <w:r w:rsidR="005631A3" w:rsidRPr="00501257">
        <w:rPr>
          <w:b w:val="0"/>
          <w:iCs/>
          <w:sz w:val="23"/>
          <w:szCs w:val="23"/>
          <w:u w:val="none"/>
        </w:rPr>
        <w:t>V</w:t>
      </w:r>
      <w:r w:rsidRPr="00501257">
        <w:rPr>
          <w:b w:val="0"/>
          <w:iCs/>
          <w:sz w:val="23"/>
          <w:szCs w:val="23"/>
          <w:u w:val="none"/>
        </w:rPr>
        <w:t>ienošanās s</w:t>
      </w:r>
      <w:r w:rsidR="00326F81" w:rsidRPr="00501257">
        <w:rPr>
          <w:b w:val="0"/>
          <w:iCs/>
          <w:sz w:val="23"/>
          <w:szCs w:val="23"/>
          <w:u w:val="none"/>
        </w:rPr>
        <w:t xml:space="preserve">agatavota </w:t>
      </w:r>
      <w:r w:rsidR="00B50E97" w:rsidRPr="00B50E97">
        <w:rPr>
          <w:b w:val="0"/>
          <w:iCs/>
          <w:sz w:val="23"/>
          <w:szCs w:val="23"/>
          <w:u w:val="none"/>
        </w:rPr>
        <w:t>2</w:t>
      </w:r>
      <w:r w:rsidRPr="00B50E97">
        <w:rPr>
          <w:b w:val="0"/>
          <w:iCs/>
          <w:sz w:val="23"/>
          <w:szCs w:val="23"/>
          <w:u w:val="none"/>
        </w:rPr>
        <w:t xml:space="preserve"> (</w:t>
      </w:r>
      <w:r w:rsidR="00B50E97" w:rsidRPr="00B50E97">
        <w:rPr>
          <w:b w:val="0"/>
          <w:iCs/>
          <w:sz w:val="23"/>
          <w:szCs w:val="23"/>
          <w:u w:val="none"/>
        </w:rPr>
        <w:t>divos</w:t>
      </w:r>
      <w:r w:rsidRPr="00B50E97">
        <w:rPr>
          <w:b w:val="0"/>
          <w:iCs/>
          <w:sz w:val="23"/>
          <w:szCs w:val="23"/>
          <w:u w:val="none"/>
        </w:rPr>
        <w:t>) eksemplāros</w:t>
      </w:r>
      <w:r w:rsidRPr="00501257">
        <w:rPr>
          <w:b w:val="0"/>
          <w:iCs/>
          <w:sz w:val="23"/>
          <w:szCs w:val="23"/>
          <w:u w:val="none"/>
        </w:rPr>
        <w:t xml:space="preserve"> </w:t>
      </w:r>
      <w:r w:rsidR="005B3F3D">
        <w:rPr>
          <w:b w:val="0"/>
          <w:iCs/>
          <w:sz w:val="23"/>
          <w:szCs w:val="23"/>
          <w:u w:val="none"/>
        </w:rPr>
        <w:t xml:space="preserve">ar </w:t>
      </w:r>
      <w:r w:rsidR="001E4C4A">
        <w:rPr>
          <w:b w:val="0"/>
          <w:iCs/>
          <w:sz w:val="23"/>
          <w:szCs w:val="23"/>
          <w:u w:val="none"/>
        </w:rPr>
        <w:t>vienu</w:t>
      </w:r>
      <w:r w:rsidR="005B3F3D">
        <w:rPr>
          <w:b w:val="0"/>
          <w:iCs/>
          <w:sz w:val="23"/>
          <w:szCs w:val="23"/>
          <w:u w:val="none"/>
        </w:rPr>
        <w:t xml:space="preserve"> pieliku</w:t>
      </w:r>
      <w:r w:rsidR="001E4C4A">
        <w:rPr>
          <w:b w:val="0"/>
          <w:iCs/>
          <w:sz w:val="23"/>
          <w:szCs w:val="23"/>
          <w:u w:val="none"/>
        </w:rPr>
        <w:t xml:space="preserve"> </w:t>
      </w:r>
      <w:r w:rsidRPr="00501257">
        <w:rPr>
          <w:b w:val="0"/>
          <w:iCs/>
          <w:sz w:val="23"/>
          <w:szCs w:val="23"/>
          <w:u w:val="none"/>
        </w:rPr>
        <w:t xml:space="preserve">un </w:t>
      </w:r>
      <w:r w:rsidR="00B50E97">
        <w:rPr>
          <w:b w:val="0"/>
          <w:iCs/>
          <w:sz w:val="23"/>
          <w:szCs w:val="23"/>
          <w:u w:val="none"/>
        </w:rPr>
        <w:t>abiem</w:t>
      </w:r>
      <w:r w:rsidRPr="00501257">
        <w:rPr>
          <w:b w:val="0"/>
          <w:iCs/>
          <w:sz w:val="23"/>
          <w:szCs w:val="23"/>
          <w:u w:val="none"/>
        </w:rPr>
        <w:t xml:space="preserve"> eksemplāriem ir vienāds juridiskais spēks. Katrai Pusei paliek viens </w:t>
      </w:r>
      <w:r w:rsidR="00EA0AB8" w:rsidRPr="00501257">
        <w:rPr>
          <w:b w:val="0"/>
          <w:iCs/>
          <w:sz w:val="23"/>
          <w:szCs w:val="23"/>
          <w:u w:val="none"/>
        </w:rPr>
        <w:t>V</w:t>
      </w:r>
      <w:r w:rsidRPr="00501257">
        <w:rPr>
          <w:b w:val="0"/>
          <w:iCs/>
          <w:sz w:val="23"/>
          <w:szCs w:val="23"/>
          <w:u w:val="none"/>
        </w:rPr>
        <w:t>ienošanās eksemplārs.</w:t>
      </w:r>
    </w:p>
    <w:p w:rsidR="003F7988" w:rsidRDefault="009A3067" w:rsidP="001E4C4A">
      <w:pPr>
        <w:pStyle w:val="Title"/>
        <w:numPr>
          <w:ilvl w:val="1"/>
          <w:numId w:val="4"/>
        </w:numPr>
        <w:tabs>
          <w:tab w:val="left" w:pos="426"/>
        </w:tabs>
        <w:ind w:left="567" w:hanging="218"/>
        <w:jc w:val="left"/>
        <w:rPr>
          <w:rFonts w:eastAsia="Arial"/>
          <w:b w:val="0"/>
          <w:color w:val="000000"/>
          <w:sz w:val="23"/>
          <w:szCs w:val="23"/>
          <w:u w:val="none"/>
        </w:rPr>
      </w:pPr>
      <w:r w:rsidRPr="001E4C4A">
        <w:rPr>
          <w:b w:val="0"/>
          <w:bCs/>
          <w:iCs/>
          <w:sz w:val="23"/>
          <w:szCs w:val="23"/>
          <w:u w:val="none"/>
        </w:rPr>
        <w:t>V</w:t>
      </w:r>
      <w:r w:rsidR="003F7988" w:rsidRPr="001E4C4A">
        <w:rPr>
          <w:b w:val="0"/>
          <w:bCs/>
          <w:iCs/>
          <w:sz w:val="23"/>
          <w:szCs w:val="23"/>
          <w:u w:val="none"/>
        </w:rPr>
        <w:t>ienošanās pielikumi</w:t>
      </w:r>
      <w:r w:rsidR="001C3324" w:rsidRPr="001E4C4A">
        <w:rPr>
          <w:b w:val="0"/>
          <w:iCs/>
          <w:sz w:val="23"/>
          <w:szCs w:val="23"/>
          <w:u w:val="none"/>
        </w:rPr>
        <w:t> – </w:t>
      </w:r>
      <w:r w:rsidR="001C3324" w:rsidRPr="001E4C4A">
        <w:rPr>
          <w:rFonts w:eastAsia="Arial"/>
          <w:b w:val="0"/>
          <w:color w:val="000000"/>
          <w:sz w:val="23"/>
          <w:szCs w:val="23"/>
          <w:u w:val="none"/>
        </w:rPr>
        <w:t>Būvdarbu izmaksu tāme (</w:t>
      </w:r>
      <w:r w:rsidR="003F7988" w:rsidRPr="001E4C4A">
        <w:rPr>
          <w:rFonts w:eastAsia="Arial"/>
          <w:b w:val="0"/>
          <w:color w:val="000000"/>
          <w:sz w:val="23"/>
          <w:szCs w:val="23"/>
          <w:u w:val="none"/>
        </w:rPr>
        <w:t xml:space="preserve">pielikums Nr1. uz </w:t>
      </w:r>
      <w:r w:rsidR="001E4C4A" w:rsidRPr="001E4C4A">
        <w:rPr>
          <w:rFonts w:eastAsia="Arial"/>
          <w:color w:val="000000"/>
          <w:sz w:val="23"/>
          <w:szCs w:val="23"/>
          <w:u w:val="none"/>
        </w:rPr>
        <w:t>1</w:t>
      </w:r>
      <w:r w:rsidR="00501257" w:rsidRPr="001E4C4A">
        <w:rPr>
          <w:rFonts w:eastAsia="Arial"/>
          <w:b w:val="0"/>
          <w:color w:val="000000"/>
          <w:sz w:val="23"/>
          <w:szCs w:val="23"/>
          <w:u w:val="none"/>
        </w:rPr>
        <w:t xml:space="preserve"> </w:t>
      </w:r>
      <w:r w:rsidR="003F7988" w:rsidRPr="001E4C4A">
        <w:rPr>
          <w:rFonts w:eastAsia="Arial"/>
          <w:b w:val="0"/>
          <w:color w:val="000000"/>
          <w:sz w:val="23"/>
          <w:szCs w:val="23"/>
          <w:u w:val="none"/>
        </w:rPr>
        <w:t>lpp</w:t>
      </w:r>
      <w:r w:rsidR="001E4C4A">
        <w:rPr>
          <w:rFonts w:eastAsia="Arial"/>
          <w:b w:val="0"/>
          <w:color w:val="000000"/>
          <w:sz w:val="23"/>
          <w:szCs w:val="23"/>
          <w:u w:val="none"/>
        </w:rPr>
        <w:t>.)</w:t>
      </w:r>
    </w:p>
    <w:p w:rsidR="001E4C4A" w:rsidRPr="001E4C4A" w:rsidRDefault="001E4C4A" w:rsidP="001E4C4A">
      <w:pPr>
        <w:pStyle w:val="Subtitle"/>
        <w:rPr>
          <w:lang w:val="lv-LV" w:eastAsia="ar-SA"/>
        </w:rPr>
      </w:pPr>
    </w:p>
    <w:p w:rsidR="00EB358B" w:rsidRDefault="00EB358B" w:rsidP="00F6437F">
      <w:pPr>
        <w:pStyle w:val="List"/>
        <w:ind w:left="0" w:firstLine="0"/>
        <w:jc w:val="center"/>
        <w:rPr>
          <w:b/>
          <w:bCs/>
          <w:sz w:val="23"/>
          <w:szCs w:val="23"/>
          <w:lang w:val="lv-LV"/>
        </w:rPr>
      </w:pPr>
      <w:r w:rsidRPr="00501257">
        <w:rPr>
          <w:b/>
          <w:bCs/>
          <w:iCs/>
          <w:sz w:val="23"/>
          <w:szCs w:val="23"/>
          <w:lang w:val="lv-LV"/>
        </w:rPr>
        <w:t>Pušu</w:t>
      </w:r>
      <w:r w:rsidRPr="00501257">
        <w:rPr>
          <w:b/>
          <w:bCs/>
          <w:sz w:val="23"/>
          <w:szCs w:val="23"/>
          <w:lang w:val="lv-LV"/>
        </w:rPr>
        <w:t xml:space="preserve"> rekvizīti</w:t>
      </w:r>
    </w:p>
    <w:tbl>
      <w:tblPr>
        <w:tblW w:w="8382" w:type="dxa"/>
        <w:tblInd w:w="85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6"/>
        <w:gridCol w:w="4636"/>
      </w:tblGrid>
      <w:tr w:rsidR="00EB358B" w:rsidRPr="00501257" w:rsidTr="001C3324">
        <w:trPr>
          <w:trHeight w:val="223"/>
        </w:trPr>
        <w:tc>
          <w:tcPr>
            <w:tcW w:w="3746" w:type="dxa"/>
            <w:hideMark/>
          </w:tcPr>
          <w:p w:rsidR="00EB358B" w:rsidRPr="00501257" w:rsidRDefault="00EB358B" w:rsidP="006642F0">
            <w:pPr>
              <w:pStyle w:val="Heading3"/>
              <w:rPr>
                <w:sz w:val="23"/>
                <w:szCs w:val="23"/>
              </w:rPr>
            </w:pPr>
            <w:r w:rsidRPr="00501257">
              <w:rPr>
                <w:sz w:val="23"/>
                <w:szCs w:val="23"/>
              </w:rPr>
              <w:t>Pasūtītājs</w:t>
            </w:r>
          </w:p>
        </w:tc>
        <w:tc>
          <w:tcPr>
            <w:tcW w:w="4636" w:type="dxa"/>
            <w:hideMark/>
          </w:tcPr>
          <w:p w:rsidR="00EB358B" w:rsidRPr="00501257" w:rsidRDefault="00EB358B" w:rsidP="006642F0">
            <w:pPr>
              <w:pStyle w:val="Heading3"/>
              <w:rPr>
                <w:sz w:val="23"/>
                <w:szCs w:val="23"/>
              </w:rPr>
            </w:pPr>
            <w:r w:rsidRPr="00501257">
              <w:rPr>
                <w:sz w:val="23"/>
                <w:szCs w:val="23"/>
              </w:rPr>
              <w:t>Uzņēmējs</w:t>
            </w:r>
          </w:p>
        </w:tc>
      </w:tr>
      <w:tr w:rsidR="00F944A9" w:rsidRPr="00501257" w:rsidTr="001C3324">
        <w:trPr>
          <w:trHeight w:val="2407"/>
        </w:trPr>
        <w:tc>
          <w:tcPr>
            <w:tcW w:w="3746" w:type="dxa"/>
          </w:tcPr>
          <w:p w:rsidR="00F944A9" w:rsidRPr="00501257" w:rsidRDefault="00F944A9" w:rsidP="006642F0">
            <w:pPr>
              <w:jc w:val="both"/>
              <w:rPr>
                <w:b/>
                <w:sz w:val="23"/>
                <w:szCs w:val="23"/>
                <w:lang w:val="lv-LV"/>
              </w:rPr>
            </w:pPr>
            <w:r w:rsidRPr="00501257">
              <w:rPr>
                <w:b/>
                <w:noProof/>
                <w:sz w:val="23"/>
                <w:szCs w:val="23"/>
                <w:lang w:val="lv-LV"/>
              </w:rPr>
              <w:t>OINPA „</w:t>
            </w:r>
            <w:r w:rsidRPr="00501257">
              <w:rPr>
                <w:b/>
                <w:bCs/>
                <w:sz w:val="23"/>
                <w:szCs w:val="23"/>
                <w:lang w:val="lv-LV"/>
              </w:rPr>
              <w:t>TSAK</w:t>
            </w:r>
            <w:r w:rsidRPr="00501257">
              <w:rPr>
                <w:bCs/>
                <w:sz w:val="23"/>
                <w:szCs w:val="23"/>
                <w:lang w:val="lv-LV"/>
              </w:rPr>
              <w:t xml:space="preserve"> </w:t>
            </w:r>
            <w:r w:rsidRPr="00501257">
              <w:rPr>
                <w:b/>
                <w:noProof/>
                <w:sz w:val="23"/>
                <w:szCs w:val="23"/>
                <w:lang w:val="lv-LV"/>
              </w:rPr>
              <w:t>„Zilie kalni”</w:t>
            </w:r>
            <w:r w:rsidRPr="00501257">
              <w:rPr>
                <w:b/>
                <w:bCs/>
                <w:sz w:val="23"/>
                <w:szCs w:val="23"/>
                <w:lang w:val="lv-LV"/>
              </w:rPr>
              <w:t xml:space="preserve"> AA</w:t>
            </w:r>
            <w:r w:rsidRPr="00501257">
              <w:rPr>
                <w:b/>
                <w:sz w:val="23"/>
                <w:szCs w:val="23"/>
                <w:lang w:val="lv-LV"/>
              </w:rPr>
              <w:t>”</w:t>
            </w:r>
          </w:p>
          <w:p w:rsidR="00F944A9" w:rsidRPr="00501257" w:rsidRDefault="00F944A9" w:rsidP="006642F0">
            <w:pPr>
              <w:rPr>
                <w:bCs/>
                <w:sz w:val="23"/>
                <w:szCs w:val="23"/>
                <w:lang w:val="lv-LV"/>
              </w:rPr>
            </w:pPr>
            <w:r w:rsidRPr="00501257">
              <w:rPr>
                <w:bCs/>
                <w:sz w:val="23"/>
                <w:szCs w:val="23"/>
                <w:lang w:val="lv-LV"/>
              </w:rPr>
              <w:t xml:space="preserve">Reģ. Nr.90001449943 </w:t>
            </w:r>
          </w:p>
          <w:p w:rsidR="00F944A9" w:rsidRPr="00501257" w:rsidRDefault="00F944A9" w:rsidP="006642F0">
            <w:pPr>
              <w:rPr>
                <w:bCs/>
                <w:sz w:val="23"/>
                <w:szCs w:val="23"/>
                <w:lang w:val="lv-LV"/>
              </w:rPr>
            </w:pPr>
            <w:r w:rsidRPr="00501257">
              <w:rPr>
                <w:bCs/>
                <w:sz w:val="23"/>
                <w:szCs w:val="23"/>
                <w:lang w:val="lv-LV"/>
              </w:rPr>
              <w:t xml:space="preserve">Peldu iela 22, Ikšķile </w:t>
            </w:r>
          </w:p>
          <w:p w:rsidR="00F944A9" w:rsidRPr="00501257" w:rsidRDefault="00F944A9" w:rsidP="006642F0">
            <w:pPr>
              <w:rPr>
                <w:bCs/>
                <w:sz w:val="23"/>
                <w:szCs w:val="23"/>
                <w:lang w:val="lv-LV"/>
              </w:rPr>
            </w:pPr>
            <w:r w:rsidRPr="00501257">
              <w:rPr>
                <w:bCs/>
                <w:sz w:val="23"/>
                <w:szCs w:val="23"/>
                <w:lang w:val="lv-LV"/>
              </w:rPr>
              <w:t>Ikšķiles novads, LV-5052</w:t>
            </w:r>
          </w:p>
          <w:p w:rsidR="00F944A9" w:rsidRPr="00501257" w:rsidRDefault="00F944A9" w:rsidP="006642F0">
            <w:pPr>
              <w:rPr>
                <w:sz w:val="23"/>
                <w:szCs w:val="23"/>
                <w:lang w:val="lv-LV"/>
              </w:rPr>
            </w:pPr>
          </w:p>
          <w:p w:rsidR="006642F0" w:rsidRPr="00501257" w:rsidRDefault="006642F0" w:rsidP="006642F0">
            <w:pPr>
              <w:rPr>
                <w:sz w:val="23"/>
                <w:szCs w:val="23"/>
                <w:lang w:val="lv-LV"/>
              </w:rPr>
            </w:pPr>
          </w:p>
          <w:p w:rsidR="003F7988" w:rsidRPr="00501257" w:rsidRDefault="003F7988" w:rsidP="006642F0">
            <w:pPr>
              <w:rPr>
                <w:sz w:val="23"/>
                <w:szCs w:val="23"/>
                <w:lang w:val="lv-LV"/>
              </w:rPr>
            </w:pPr>
          </w:p>
          <w:p w:rsidR="003F7988" w:rsidRPr="00501257" w:rsidRDefault="003F7988" w:rsidP="006642F0">
            <w:pPr>
              <w:rPr>
                <w:sz w:val="23"/>
                <w:szCs w:val="23"/>
                <w:lang w:val="lv-LV"/>
              </w:rPr>
            </w:pPr>
          </w:p>
          <w:p w:rsidR="00F944A9" w:rsidRPr="001C3324" w:rsidRDefault="006642F0" w:rsidP="006642F0">
            <w:pPr>
              <w:rPr>
                <w:i/>
                <w:sz w:val="23"/>
                <w:szCs w:val="23"/>
                <w:lang w:val="lv-LV"/>
              </w:rPr>
            </w:pPr>
            <w:r w:rsidRPr="00501257">
              <w:rPr>
                <w:sz w:val="23"/>
                <w:szCs w:val="23"/>
                <w:lang w:val="lv-LV"/>
              </w:rPr>
              <w:t>_________________</w:t>
            </w:r>
            <w:r w:rsidR="001C3324">
              <w:rPr>
                <w:sz w:val="23"/>
                <w:szCs w:val="23"/>
                <w:lang w:val="lv-LV"/>
              </w:rPr>
              <w:t>__________</w:t>
            </w:r>
          </w:p>
          <w:p w:rsidR="00326F81" w:rsidRPr="00501257" w:rsidRDefault="00F944A9" w:rsidP="001C3324">
            <w:pPr>
              <w:ind w:firstLine="988"/>
              <w:rPr>
                <w:i/>
                <w:sz w:val="23"/>
                <w:szCs w:val="23"/>
                <w:lang w:val="lv-LV"/>
              </w:rPr>
            </w:pPr>
            <w:r w:rsidRPr="00501257">
              <w:rPr>
                <w:i/>
                <w:sz w:val="23"/>
                <w:szCs w:val="23"/>
                <w:lang w:val="lv-LV"/>
              </w:rPr>
              <w:t>/I.Kraukle/</w:t>
            </w:r>
          </w:p>
        </w:tc>
        <w:tc>
          <w:tcPr>
            <w:tcW w:w="4636" w:type="dxa"/>
          </w:tcPr>
          <w:p w:rsidR="003F7988" w:rsidRPr="00501257" w:rsidRDefault="003F7988" w:rsidP="003F7988">
            <w:pPr>
              <w:rPr>
                <w:b/>
                <w:bCs/>
                <w:sz w:val="23"/>
                <w:szCs w:val="23"/>
                <w:lang w:val="lv-LV"/>
              </w:rPr>
            </w:pPr>
            <w:r w:rsidRPr="00501257">
              <w:rPr>
                <w:b/>
                <w:bCs/>
                <w:sz w:val="23"/>
                <w:szCs w:val="23"/>
                <w:lang w:val="lv-LV"/>
              </w:rPr>
              <w:t>SIA „</w:t>
            </w:r>
            <w:r w:rsidR="00F6437F">
              <w:rPr>
                <w:b/>
                <w:bCs/>
                <w:sz w:val="23"/>
                <w:szCs w:val="23"/>
                <w:lang w:val="lv-LV"/>
              </w:rPr>
              <w:t>Elektro PM</w:t>
            </w:r>
            <w:r w:rsidRPr="00501257">
              <w:rPr>
                <w:b/>
                <w:bCs/>
                <w:sz w:val="23"/>
                <w:szCs w:val="23"/>
                <w:lang w:val="lv-LV"/>
              </w:rPr>
              <w:t>”</w:t>
            </w:r>
          </w:p>
          <w:p w:rsidR="003F7988" w:rsidRPr="00501257" w:rsidRDefault="003F7988" w:rsidP="003F7988">
            <w:pPr>
              <w:rPr>
                <w:bCs/>
                <w:sz w:val="23"/>
                <w:szCs w:val="23"/>
                <w:lang w:val="lv-LV"/>
              </w:rPr>
            </w:pPr>
            <w:r w:rsidRPr="00501257">
              <w:rPr>
                <w:bCs/>
                <w:sz w:val="23"/>
                <w:szCs w:val="23"/>
                <w:lang w:val="lv-LV"/>
              </w:rPr>
              <w:t>Reģ. Nr.</w:t>
            </w:r>
            <w:r w:rsidR="00F6437F">
              <w:rPr>
                <w:bCs/>
                <w:sz w:val="23"/>
                <w:szCs w:val="23"/>
                <w:lang w:val="lv-LV"/>
              </w:rPr>
              <w:t>40003965223</w:t>
            </w:r>
          </w:p>
          <w:p w:rsidR="003F7988" w:rsidRDefault="00F6437F" w:rsidP="003F7988">
            <w:pPr>
              <w:rPr>
                <w:bCs/>
                <w:sz w:val="23"/>
                <w:szCs w:val="23"/>
                <w:lang w:val="lv-LV"/>
              </w:rPr>
            </w:pPr>
            <w:r>
              <w:rPr>
                <w:bCs/>
                <w:sz w:val="23"/>
                <w:szCs w:val="23"/>
                <w:lang w:val="lv-LV"/>
              </w:rPr>
              <w:t>Brīvības iela 12 A, Ogre</w:t>
            </w:r>
          </w:p>
          <w:p w:rsidR="00F6437F" w:rsidRPr="00501257" w:rsidRDefault="00F6437F" w:rsidP="003F7988">
            <w:pPr>
              <w:rPr>
                <w:bCs/>
                <w:sz w:val="23"/>
                <w:szCs w:val="23"/>
                <w:lang w:val="lv-LV"/>
              </w:rPr>
            </w:pPr>
            <w:r>
              <w:rPr>
                <w:bCs/>
                <w:sz w:val="23"/>
                <w:szCs w:val="23"/>
                <w:lang w:val="lv-LV"/>
              </w:rPr>
              <w:t>Ogres novads, LV-5001</w:t>
            </w:r>
          </w:p>
          <w:p w:rsidR="003F7988" w:rsidRPr="00501257" w:rsidRDefault="003F7988" w:rsidP="003F7988">
            <w:pPr>
              <w:jc w:val="both"/>
              <w:rPr>
                <w:sz w:val="23"/>
                <w:szCs w:val="23"/>
                <w:lang w:val="lv-LV"/>
              </w:rPr>
            </w:pPr>
            <w:r w:rsidRPr="00501257">
              <w:rPr>
                <w:sz w:val="23"/>
                <w:szCs w:val="23"/>
                <w:lang w:val="lv-LV"/>
              </w:rPr>
              <w:t xml:space="preserve">Kredītiestāde: </w:t>
            </w:r>
            <w:r w:rsidR="005B3F3D" w:rsidRPr="00501257">
              <w:rPr>
                <w:sz w:val="23"/>
                <w:szCs w:val="23"/>
                <w:lang w:val="lv-LV"/>
              </w:rPr>
              <w:t xml:space="preserve">a/s </w:t>
            </w:r>
            <w:r w:rsidRPr="00501257">
              <w:rPr>
                <w:sz w:val="23"/>
                <w:szCs w:val="23"/>
                <w:lang w:val="lv-LV"/>
              </w:rPr>
              <w:t>„</w:t>
            </w:r>
            <w:r w:rsidR="00F6437F">
              <w:rPr>
                <w:sz w:val="23"/>
                <w:szCs w:val="23"/>
                <w:lang w:val="lv-LV"/>
              </w:rPr>
              <w:t>DNB B</w:t>
            </w:r>
            <w:r w:rsidRPr="00501257">
              <w:rPr>
                <w:sz w:val="23"/>
                <w:szCs w:val="23"/>
                <w:lang w:val="lv-LV"/>
              </w:rPr>
              <w:t>ank</w:t>
            </w:r>
            <w:r w:rsidR="00F6437F">
              <w:rPr>
                <w:sz w:val="23"/>
                <w:szCs w:val="23"/>
                <w:lang w:val="lv-LV"/>
              </w:rPr>
              <w:t>a</w:t>
            </w:r>
            <w:r w:rsidRPr="00501257">
              <w:rPr>
                <w:sz w:val="23"/>
                <w:szCs w:val="23"/>
                <w:lang w:val="lv-LV"/>
              </w:rPr>
              <w:t xml:space="preserve">”, </w:t>
            </w:r>
          </w:p>
          <w:p w:rsidR="003F7988" w:rsidRPr="00501257" w:rsidRDefault="003F7988" w:rsidP="003F7988">
            <w:pPr>
              <w:jc w:val="both"/>
              <w:rPr>
                <w:sz w:val="23"/>
                <w:szCs w:val="23"/>
                <w:lang w:val="lv-LV"/>
              </w:rPr>
            </w:pPr>
            <w:r w:rsidRPr="00501257">
              <w:rPr>
                <w:sz w:val="23"/>
                <w:szCs w:val="23"/>
                <w:lang w:val="lv-LV"/>
              </w:rPr>
              <w:t xml:space="preserve">Kods: </w:t>
            </w:r>
            <w:r w:rsidR="00FE113A">
              <w:rPr>
                <w:sz w:val="23"/>
                <w:szCs w:val="23"/>
                <w:lang w:val="lv-LV"/>
              </w:rPr>
              <w:t>RIKOLV2X</w:t>
            </w:r>
          </w:p>
          <w:p w:rsidR="003F7988" w:rsidRPr="00501257" w:rsidRDefault="003F7988" w:rsidP="003F7988">
            <w:pPr>
              <w:tabs>
                <w:tab w:val="left" w:pos="0"/>
              </w:tabs>
              <w:suppressAutoHyphens/>
              <w:ind w:right="-1"/>
              <w:jc w:val="both"/>
              <w:rPr>
                <w:b/>
                <w:bCs/>
                <w:sz w:val="23"/>
                <w:szCs w:val="23"/>
                <w:lang w:val="lv-LV" w:eastAsia="zh-CN"/>
              </w:rPr>
            </w:pPr>
            <w:r w:rsidRPr="00501257">
              <w:rPr>
                <w:sz w:val="23"/>
                <w:szCs w:val="23"/>
                <w:lang w:val="lv-LV"/>
              </w:rPr>
              <w:t xml:space="preserve">Konts: </w:t>
            </w:r>
            <w:r w:rsidR="00FE113A">
              <w:rPr>
                <w:sz w:val="23"/>
                <w:szCs w:val="23"/>
                <w:lang w:val="lv-LV"/>
              </w:rPr>
              <w:t>LV92</w:t>
            </w:r>
            <w:r w:rsidR="005B3F3D">
              <w:rPr>
                <w:sz w:val="23"/>
                <w:szCs w:val="23"/>
                <w:lang w:val="lv-LV"/>
              </w:rPr>
              <w:t> </w:t>
            </w:r>
            <w:r w:rsidR="00FE113A">
              <w:rPr>
                <w:sz w:val="23"/>
                <w:szCs w:val="23"/>
                <w:lang w:val="lv-LV"/>
              </w:rPr>
              <w:t>RIKO</w:t>
            </w:r>
            <w:r w:rsidR="005B3F3D">
              <w:rPr>
                <w:sz w:val="23"/>
                <w:szCs w:val="23"/>
                <w:lang w:val="lv-LV"/>
              </w:rPr>
              <w:t> </w:t>
            </w:r>
            <w:r w:rsidR="00FE113A">
              <w:rPr>
                <w:sz w:val="23"/>
                <w:szCs w:val="23"/>
                <w:lang w:val="lv-LV"/>
              </w:rPr>
              <w:t>0002</w:t>
            </w:r>
            <w:r w:rsidR="005B3F3D">
              <w:rPr>
                <w:sz w:val="23"/>
                <w:szCs w:val="23"/>
                <w:lang w:val="lv-LV"/>
              </w:rPr>
              <w:t> </w:t>
            </w:r>
            <w:r w:rsidR="00FE113A">
              <w:rPr>
                <w:sz w:val="23"/>
                <w:szCs w:val="23"/>
                <w:lang w:val="lv-LV"/>
              </w:rPr>
              <w:t>0130</w:t>
            </w:r>
            <w:r w:rsidR="005B3F3D">
              <w:rPr>
                <w:sz w:val="23"/>
                <w:szCs w:val="23"/>
                <w:lang w:val="lv-LV"/>
              </w:rPr>
              <w:t> </w:t>
            </w:r>
            <w:r w:rsidR="00FE113A">
              <w:rPr>
                <w:sz w:val="23"/>
                <w:szCs w:val="23"/>
                <w:lang w:val="lv-LV"/>
              </w:rPr>
              <w:t>8697</w:t>
            </w:r>
            <w:r w:rsidR="005B3F3D">
              <w:rPr>
                <w:sz w:val="23"/>
                <w:szCs w:val="23"/>
                <w:lang w:val="lv-LV"/>
              </w:rPr>
              <w:t> </w:t>
            </w:r>
            <w:r w:rsidR="00FE113A">
              <w:rPr>
                <w:sz w:val="23"/>
                <w:szCs w:val="23"/>
                <w:lang w:val="lv-LV"/>
              </w:rPr>
              <w:t>9</w:t>
            </w:r>
          </w:p>
          <w:p w:rsidR="001C3324" w:rsidRDefault="001C3324" w:rsidP="003F7988">
            <w:pPr>
              <w:rPr>
                <w:sz w:val="23"/>
                <w:szCs w:val="23"/>
                <w:lang w:val="lv-LV" w:eastAsia="zh-CN"/>
              </w:rPr>
            </w:pPr>
          </w:p>
          <w:p w:rsidR="003F7988" w:rsidRDefault="003F7988" w:rsidP="003F7988">
            <w:pPr>
              <w:rPr>
                <w:sz w:val="23"/>
                <w:szCs w:val="23"/>
                <w:lang w:val="lv-LV" w:eastAsia="zh-CN"/>
              </w:rPr>
            </w:pPr>
            <w:r w:rsidRPr="00501257">
              <w:rPr>
                <w:sz w:val="23"/>
                <w:szCs w:val="23"/>
                <w:lang w:val="lv-LV" w:eastAsia="zh-CN"/>
              </w:rPr>
              <w:t>__________________________</w:t>
            </w:r>
            <w:r w:rsidR="00592278">
              <w:rPr>
                <w:sz w:val="23"/>
                <w:szCs w:val="23"/>
                <w:lang w:val="lv-LV" w:eastAsia="zh-CN"/>
              </w:rPr>
              <w:t>__</w:t>
            </w:r>
            <w:r w:rsidRPr="00501257">
              <w:rPr>
                <w:sz w:val="23"/>
                <w:szCs w:val="23"/>
                <w:lang w:val="lv-LV" w:eastAsia="zh-CN"/>
              </w:rPr>
              <w:t>_</w:t>
            </w:r>
          </w:p>
          <w:p w:rsidR="001C3324" w:rsidRPr="001C3324" w:rsidRDefault="001C3324" w:rsidP="001C3324">
            <w:pPr>
              <w:ind w:firstLine="1139"/>
              <w:rPr>
                <w:i/>
                <w:sz w:val="23"/>
                <w:szCs w:val="23"/>
                <w:lang w:val="lv-LV"/>
              </w:rPr>
            </w:pPr>
            <w:r>
              <w:rPr>
                <w:i/>
                <w:sz w:val="23"/>
                <w:szCs w:val="23"/>
                <w:lang w:val="lv-LV"/>
              </w:rPr>
              <w:t>/</w:t>
            </w:r>
            <w:r w:rsidRPr="001C3324">
              <w:rPr>
                <w:i/>
                <w:sz w:val="23"/>
                <w:szCs w:val="23"/>
                <w:lang w:val="lv-LV"/>
              </w:rPr>
              <w:t>I.Zeltiņa</w:t>
            </w:r>
            <w:r>
              <w:rPr>
                <w:i/>
                <w:sz w:val="23"/>
                <w:szCs w:val="23"/>
                <w:lang w:val="lv-LV"/>
              </w:rPr>
              <w:t>/</w:t>
            </w:r>
          </w:p>
          <w:p w:rsidR="003F7988" w:rsidRPr="00501257" w:rsidRDefault="00592278" w:rsidP="00093A2C">
            <w:pPr>
              <w:ind w:left="-3824" w:right="-1"/>
              <w:rPr>
                <w:i/>
                <w:sz w:val="23"/>
                <w:szCs w:val="23"/>
                <w:lang w:val="lv-LV"/>
              </w:rPr>
            </w:pPr>
            <w:r w:rsidRPr="005B3F3D">
              <w:rPr>
                <w:i/>
                <w:sz w:val="23"/>
                <w:szCs w:val="23"/>
                <w:lang w:val="lv-LV"/>
              </w:rPr>
              <w:t>/</w:t>
            </w:r>
            <w:r w:rsidR="00FE113A" w:rsidRPr="005B3F3D">
              <w:rPr>
                <w:i/>
                <w:sz w:val="23"/>
                <w:szCs w:val="23"/>
                <w:lang w:val="lv-LV"/>
              </w:rPr>
              <w:t>I.Zeltiņa</w:t>
            </w:r>
            <w:r w:rsidRPr="005B3F3D">
              <w:rPr>
                <w:i/>
                <w:sz w:val="23"/>
                <w:szCs w:val="23"/>
                <w:lang w:val="lv-LV"/>
              </w:rPr>
              <w:t>/</w:t>
            </w:r>
          </w:p>
        </w:tc>
      </w:tr>
    </w:tbl>
    <w:p w:rsidR="00EB358B" w:rsidRPr="006D2E27" w:rsidRDefault="00EB358B" w:rsidP="006642F0">
      <w:pPr>
        <w:pStyle w:val="Brief"/>
        <w:jc w:val="right"/>
        <w:outlineLvl w:val="0"/>
        <w:rPr>
          <w:rFonts w:ascii="Times New Roman" w:hAnsi="Times New Roman"/>
          <w:szCs w:val="24"/>
          <w:lang w:val="lv-LV"/>
        </w:rPr>
      </w:pPr>
    </w:p>
    <w:sectPr w:rsidR="00EB358B" w:rsidRPr="006D2E27" w:rsidSect="006642F0">
      <w:pgSz w:w="12240" w:h="15840"/>
      <w:pgMar w:top="1134" w:right="1134" w:bottom="1134" w:left="1701" w:header="720" w:footer="720" w:gutter="0"/>
      <w:cols w:space="709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imes-Baltic">
    <w:altName w:val="Arial"/>
    <w:panose1 w:val="00000000000000000000"/>
    <w:charset w:val="FF"/>
    <w:family w:val="swiss"/>
    <w:notTrueType/>
    <w:pitch w:val="variable"/>
    <w:sig w:usb0="00000003" w:usb1="00000000" w:usb2="00000000" w:usb3="00000000" w:csb0="0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3"/>
      <w:numFmt w:val="decimal"/>
      <w:suff w:val="nothing"/>
      <w:lvlText w:val="%1."/>
      <w:lvlJc w:val="left"/>
      <w:pPr>
        <w:ind w:left="0" w:firstLine="0"/>
      </w:pPr>
      <w:rPr>
        <w:rFonts w:ascii="Times New Roman" w:hAnsi="Times New Roman"/>
      </w:rPr>
    </w:lvl>
    <w:lvl w:ilvl="1">
      <w:start w:val="2"/>
      <w:numFmt w:val="decimal"/>
      <w:suff w:val="nothing"/>
      <w:lvlText w:val="%1.%2."/>
      <w:lvlJc w:val="left"/>
      <w:pPr>
        <w:ind w:left="0" w:firstLine="0"/>
      </w:pPr>
      <w:rPr>
        <w:b w:val="0"/>
      </w:rPr>
    </w:lvl>
    <w:lvl w:ilvl="2">
      <w:start w:val="1"/>
      <w:numFmt w:val="decimal"/>
      <w:suff w:val="nothing"/>
      <w:lvlText w:val="%1.%2.%3."/>
      <w:lvlJc w:val="left"/>
      <w:pPr>
        <w:ind w:left="0" w:firstLine="0"/>
      </w:pPr>
      <w:rPr>
        <w:b w:val="0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b w:val="0"/>
      </w:rPr>
    </w:lvl>
    <w:lvl w:ilvl="4">
      <w:start w:val="1"/>
      <w:numFmt w:val="decimal"/>
      <w:suff w:val="nothing"/>
      <w:lvlText w:val="%1.%2.%3.%4.%5."/>
      <w:lvlJc w:val="left"/>
      <w:pPr>
        <w:ind w:left="0" w:firstLine="0"/>
      </w:pPr>
      <w:rPr>
        <w:b w:val="0"/>
      </w:rPr>
    </w:lvl>
    <w:lvl w:ilvl="5">
      <w:start w:val="1"/>
      <w:numFmt w:val="decimal"/>
      <w:suff w:val="nothing"/>
      <w:lvlText w:val="%1.%2.%3.%4.%5.%6."/>
      <w:lvlJc w:val="left"/>
      <w:pPr>
        <w:ind w:left="0" w:firstLine="0"/>
      </w:pPr>
      <w:rPr>
        <w:b w:val="0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b w:val="0"/>
      </w:rPr>
    </w:lvl>
    <w:lvl w:ilvl="7">
      <w:start w:val="1"/>
      <w:numFmt w:val="decimal"/>
      <w:suff w:val="nothing"/>
      <w:lvlText w:val="%1.%2.%3.%4.%5.%6.%7.%8."/>
      <w:lvlJc w:val="left"/>
      <w:pPr>
        <w:ind w:left="0" w:firstLine="0"/>
      </w:pPr>
      <w:rPr>
        <w:b w:val="0"/>
      </w:rPr>
    </w:lvl>
    <w:lvl w:ilvl="8">
      <w:start w:val="1"/>
      <w:numFmt w:val="decimal"/>
      <w:suff w:val="nothing"/>
      <w:lvlText w:val="%1.%2.%3.%4.%5.%6.%7.%8.%9."/>
      <w:lvlJc w:val="left"/>
      <w:pPr>
        <w:ind w:left="0" w:firstLine="0"/>
      </w:pPr>
      <w:rPr>
        <w:b w:val="0"/>
      </w:rPr>
    </w:lvl>
  </w:abstractNum>
  <w:abstractNum w:abstractNumId="2" w15:restartNumberingAfterBreak="0">
    <w:nsid w:val="0000000D"/>
    <w:multiLevelType w:val="multilevel"/>
    <w:tmpl w:val="A1968126"/>
    <w:name w:val="WW8Num13"/>
    <w:lvl w:ilvl="0">
      <w:start w:val="3"/>
      <w:numFmt w:val="decimal"/>
      <w:suff w:val="nothing"/>
      <w:lvlText w:val="%1."/>
      <w:lvlJc w:val="left"/>
      <w:pPr>
        <w:ind w:left="2836"/>
      </w:pPr>
      <w:rPr>
        <w:rFonts w:ascii="Times New Roman" w:hAnsi="Times New Roman" w:cs="Times New Roman"/>
      </w:rPr>
    </w:lvl>
    <w:lvl w:ilvl="1">
      <w:start w:val="1"/>
      <w:numFmt w:val="decimal"/>
      <w:suff w:val="nothing"/>
      <w:lvlText w:val="%1.%2."/>
      <w:lvlJc w:val="left"/>
      <w:pPr>
        <w:ind w:left="3402"/>
      </w:pPr>
      <w:rPr>
        <w:rFonts w:ascii="Times New Roman" w:hAnsi="Times New Roman" w:cs="Times New Roman"/>
        <w:b w:val="0"/>
        <w:i w:val="0"/>
      </w:rPr>
    </w:lvl>
    <w:lvl w:ilvl="2">
      <w:start w:val="1"/>
      <w:numFmt w:val="decimal"/>
      <w:suff w:val="nothing"/>
      <w:lvlText w:val="%1.%2.%3."/>
      <w:lvlJc w:val="left"/>
      <w:rPr>
        <w:rFonts w:ascii="Times New Roman" w:hAnsi="Times New Roman" w:cs="Times New Roman"/>
      </w:rPr>
    </w:lvl>
    <w:lvl w:ilvl="3">
      <w:start w:val="1"/>
      <w:numFmt w:val="decimal"/>
      <w:suff w:val="nothing"/>
      <w:lvlText w:val="%1.%2.%3.%4."/>
      <w:lvlJc w:val="left"/>
      <w:rPr>
        <w:rFonts w:ascii="Times New Roman" w:hAnsi="Times New Roman" w:cs="Times New Roman"/>
      </w:rPr>
    </w:lvl>
    <w:lvl w:ilvl="4">
      <w:start w:val="1"/>
      <w:numFmt w:val="decimal"/>
      <w:suff w:val="nothing"/>
      <w:lvlText w:val="%1.%2.%3.%4.%5."/>
      <w:lvlJc w:val="left"/>
      <w:rPr>
        <w:rFonts w:ascii="Times New Roman" w:hAnsi="Times New Roman" w:cs="Times New Roman"/>
      </w:rPr>
    </w:lvl>
    <w:lvl w:ilvl="5">
      <w:start w:val="1"/>
      <w:numFmt w:val="decimal"/>
      <w:suff w:val="nothing"/>
      <w:lvlText w:val="%1.%2.%3.%4.%5.%6."/>
      <w:lvlJc w:val="left"/>
      <w:rPr>
        <w:rFonts w:ascii="Times New Roman" w:hAnsi="Times New Roman" w:cs="Times New Roman"/>
      </w:rPr>
    </w:lvl>
    <w:lvl w:ilvl="6">
      <w:start w:val="1"/>
      <w:numFmt w:val="decimal"/>
      <w:suff w:val="nothing"/>
      <w:lvlText w:val="%1.%2.%3.%4.%5.%6.%7."/>
      <w:lvlJc w:val="left"/>
      <w:rPr>
        <w:rFonts w:ascii="Times New Roman" w:hAnsi="Times New Roman" w:cs="Times New Roman"/>
      </w:rPr>
    </w:lvl>
    <w:lvl w:ilvl="7">
      <w:start w:val="1"/>
      <w:numFmt w:val="decimal"/>
      <w:suff w:val="nothing"/>
      <w:lvlText w:val="%1.%2.%3.%4.%5.%6.%7.%8."/>
      <w:lvlJc w:val="left"/>
      <w:rPr>
        <w:rFonts w:ascii="Times New Roman" w:hAnsi="Times New Roman" w:cs="Times New Roman"/>
      </w:rPr>
    </w:lvl>
    <w:lvl w:ilvl="8">
      <w:start w:val="1"/>
      <w:numFmt w:val="decimal"/>
      <w:suff w:val="nothing"/>
      <w:lvlText w:val="%1.%2.%3.%4.%5.%6.%7.%8.%9."/>
      <w:lvlJc w:val="left"/>
      <w:rPr>
        <w:rFonts w:ascii="Times New Roman" w:hAnsi="Times New Roman" w:cs="Times New Roman"/>
      </w:rPr>
    </w:lvl>
  </w:abstractNum>
  <w:abstractNum w:abstractNumId="3" w15:restartNumberingAfterBreak="0">
    <w:nsid w:val="0AD00CFD"/>
    <w:multiLevelType w:val="multilevel"/>
    <w:tmpl w:val="71CC0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EC849FE"/>
    <w:multiLevelType w:val="multilevel"/>
    <w:tmpl w:val="B192B5E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ED286C"/>
    <w:multiLevelType w:val="hybridMultilevel"/>
    <w:tmpl w:val="2FE6E786"/>
    <w:lvl w:ilvl="0" w:tplc="B01EF4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823783"/>
    <w:multiLevelType w:val="hybridMultilevel"/>
    <w:tmpl w:val="D646B5E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603504"/>
    <w:multiLevelType w:val="hybridMultilevel"/>
    <w:tmpl w:val="2DD807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BB93AC4"/>
    <w:multiLevelType w:val="multilevel"/>
    <w:tmpl w:val="F830E1FE"/>
    <w:lvl w:ilvl="0">
      <w:start w:val="7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643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i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i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i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i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i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i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5"/>
  </w:num>
  <w:num w:numId="7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58B"/>
    <w:rsid w:val="000203CA"/>
    <w:rsid w:val="00022EF5"/>
    <w:rsid w:val="00037A13"/>
    <w:rsid w:val="00063C92"/>
    <w:rsid w:val="00066778"/>
    <w:rsid w:val="00070291"/>
    <w:rsid w:val="00077D5D"/>
    <w:rsid w:val="00090B81"/>
    <w:rsid w:val="000921F4"/>
    <w:rsid w:val="00093A2C"/>
    <w:rsid w:val="00117BAA"/>
    <w:rsid w:val="00131DB4"/>
    <w:rsid w:val="001456CC"/>
    <w:rsid w:val="0015040E"/>
    <w:rsid w:val="0016083E"/>
    <w:rsid w:val="00173020"/>
    <w:rsid w:val="00186D90"/>
    <w:rsid w:val="001A3801"/>
    <w:rsid w:val="001A3C19"/>
    <w:rsid w:val="001C3324"/>
    <w:rsid w:val="001E4C4A"/>
    <w:rsid w:val="002020D7"/>
    <w:rsid w:val="00215C41"/>
    <w:rsid w:val="0021681C"/>
    <w:rsid w:val="002318F6"/>
    <w:rsid w:val="00286BBD"/>
    <w:rsid w:val="002B18D2"/>
    <w:rsid w:val="002D6ECC"/>
    <w:rsid w:val="002F4041"/>
    <w:rsid w:val="00326F81"/>
    <w:rsid w:val="003622D4"/>
    <w:rsid w:val="00392C63"/>
    <w:rsid w:val="00397AD8"/>
    <w:rsid w:val="003A29A0"/>
    <w:rsid w:val="003D2FAD"/>
    <w:rsid w:val="003E2264"/>
    <w:rsid w:val="003F52F1"/>
    <w:rsid w:val="003F7988"/>
    <w:rsid w:val="004070B4"/>
    <w:rsid w:val="00414517"/>
    <w:rsid w:val="00421EC5"/>
    <w:rsid w:val="00470051"/>
    <w:rsid w:val="00481835"/>
    <w:rsid w:val="004C4B8F"/>
    <w:rsid w:val="00501257"/>
    <w:rsid w:val="005315DC"/>
    <w:rsid w:val="005631A3"/>
    <w:rsid w:val="00586F1C"/>
    <w:rsid w:val="00592278"/>
    <w:rsid w:val="005A08AE"/>
    <w:rsid w:val="005B3F3D"/>
    <w:rsid w:val="005B5393"/>
    <w:rsid w:val="005F1309"/>
    <w:rsid w:val="006058A6"/>
    <w:rsid w:val="00607643"/>
    <w:rsid w:val="00611054"/>
    <w:rsid w:val="00611A41"/>
    <w:rsid w:val="0062772D"/>
    <w:rsid w:val="0063500A"/>
    <w:rsid w:val="0064488A"/>
    <w:rsid w:val="006642F0"/>
    <w:rsid w:val="006827C4"/>
    <w:rsid w:val="00691478"/>
    <w:rsid w:val="00696DBF"/>
    <w:rsid w:val="006A73B3"/>
    <w:rsid w:val="006C287E"/>
    <w:rsid w:val="006D2E27"/>
    <w:rsid w:val="006E5D83"/>
    <w:rsid w:val="00731365"/>
    <w:rsid w:val="007314DA"/>
    <w:rsid w:val="00744430"/>
    <w:rsid w:val="0075565A"/>
    <w:rsid w:val="0076498E"/>
    <w:rsid w:val="00782F9D"/>
    <w:rsid w:val="007A172B"/>
    <w:rsid w:val="007B20AE"/>
    <w:rsid w:val="007B32A0"/>
    <w:rsid w:val="007C1CDF"/>
    <w:rsid w:val="007C6520"/>
    <w:rsid w:val="007D6318"/>
    <w:rsid w:val="007E32F2"/>
    <w:rsid w:val="007E66EB"/>
    <w:rsid w:val="007F185C"/>
    <w:rsid w:val="008716DB"/>
    <w:rsid w:val="008A7971"/>
    <w:rsid w:val="008C6FC0"/>
    <w:rsid w:val="00957272"/>
    <w:rsid w:val="00980B6E"/>
    <w:rsid w:val="00982265"/>
    <w:rsid w:val="009A3067"/>
    <w:rsid w:val="009F69B9"/>
    <w:rsid w:val="00A20D8B"/>
    <w:rsid w:val="00A30C43"/>
    <w:rsid w:val="00A608E8"/>
    <w:rsid w:val="00A610D6"/>
    <w:rsid w:val="00A6288E"/>
    <w:rsid w:val="00AD3009"/>
    <w:rsid w:val="00B079BB"/>
    <w:rsid w:val="00B1025E"/>
    <w:rsid w:val="00B10D33"/>
    <w:rsid w:val="00B15156"/>
    <w:rsid w:val="00B50E97"/>
    <w:rsid w:val="00B51F14"/>
    <w:rsid w:val="00B53B3A"/>
    <w:rsid w:val="00B82BE1"/>
    <w:rsid w:val="00BA251E"/>
    <w:rsid w:val="00BA2CAC"/>
    <w:rsid w:val="00BD6637"/>
    <w:rsid w:val="00BE5DEE"/>
    <w:rsid w:val="00BF4BFC"/>
    <w:rsid w:val="00BF73E9"/>
    <w:rsid w:val="00C64F8C"/>
    <w:rsid w:val="00C945FA"/>
    <w:rsid w:val="00C97B59"/>
    <w:rsid w:val="00CB7439"/>
    <w:rsid w:val="00CC6CBB"/>
    <w:rsid w:val="00CD28E7"/>
    <w:rsid w:val="00D04EB9"/>
    <w:rsid w:val="00D26B84"/>
    <w:rsid w:val="00D36D09"/>
    <w:rsid w:val="00D637C1"/>
    <w:rsid w:val="00D90C02"/>
    <w:rsid w:val="00D94D5A"/>
    <w:rsid w:val="00DA31B1"/>
    <w:rsid w:val="00DA795E"/>
    <w:rsid w:val="00DB6625"/>
    <w:rsid w:val="00DD01E9"/>
    <w:rsid w:val="00DD0EA9"/>
    <w:rsid w:val="00DD33E8"/>
    <w:rsid w:val="00E11FA2"/>
    <w:rsid w:val="00E12F00"/>
    <w:rsid w:val="00E24EEB"/>
    <w:rsid w:val="00E27F97"/>
    <w:rsid w:val="00E30181"/>
    <w:rsid w:val="00E607A1"/>
    <w:rsid w:val="00E7724D"/>
    <w:rsid w:val="00EA0AB8"/>
    <w:rsid w:val="00EB358B"/>
    <w:rsid w:val="00EC4513"/>
    <w:rsid w:val="00ED5C66"/>
    <w:rsid w:val="00F0551D"/>
    <w:rsid w:val="00F1191E"/>
    <w:rsid w:val="00F20A1B"/>
    <w:rsid w:val="00F53EFD"/>
    <w:rsid w:val="00F54C2F"/>
    <w:rsid w:val="00F54DB0"/>
    <w:rsid w:val="00F6437F"/>
    <w:rsid w:val="00F77E25"/>
    <w:rsid w:val="00F817C3"/>
    <w:rsid w:val="00F944A9"/>
    <w:rsid w:val="00FD0AC6"/>
    <w:rsid w:val="00FD158D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D252549-A59A-4798-9C5C-BF4FD9A1C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3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nhideWhenUsed/>
    <w:qFormat/>
    <w:rsid w:val="00EB358B"/>
    <w:pPr>
      <w:keepNext/>
      <w:outlineLvl w:val="2"/>
    </w:pPr>
    <w:rPr>
      <w:i/>
      <w:iCs/>
      <w:lang w:val="lv-LV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944A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944A9"/>
    <w:pPr>
      <w:spacing w:before="240" w:after="60"/>
      <w:outlineLvl w:val="5"/>
    </w:pPr>
    <w:rPr>
      <w:rFonts w:ascii="Calibri" w:hAnsi="Calibri"/>
      <w:b/>
      <w:bCs/>
      <w:sz w:val="22"/>
      <w:szCs w:val="22"/>
      <w:lang w:val="en-GB"/>
    </w:rPr>
  </w:style>
  <w:style w:type="paragraph" w:styleId="Heading9">
    <w:name w:val="heading 9"/>
    <w:basedOn w:val="Normal"/>
    <w:next w:val="Normal"/>
    <w:link w:val="Heading9Char"/>
    <w:unhideWhenUsed/>
    <w:qFormat/>
    <w:rsid w:val="00EB358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EB358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EB358B"/>
    <w:rPr>
      <w:rFonts w:ascii="Arial" w:eastAsia="Times New Roman" w:hAnsi="Arial" w:cs="Arial"/>
      <w:lang w:val="en-US"/>
    </w:rPr>
  </w:style>
  <w:style w:type="paragraph" w:styleId="Footer">
    <w:name w:val="footer"/>
    <w:basedOn w:val="Normal"/>
    <w:link w:val="FooterChar"/>
    <w:unhideWhenUsed/>
    <w:rsid w:val="00EB35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B358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aption">
    <w:name w:val="caption"/>
    <w:basedOn w:val="Normal"/>
    <w:next w:val="Normal"/>
    <w:semiHidden/>
    <w:unhideWhenUsed/>
    <w:qFormat/>
    <w:rsid w:val="00EB358B"/>
    <w:pPr>
      <w:jc w:val="center"/>
    </w:pPr>
    <w:rPr>
      <w:b/>
      <w:bCs/>
      <w:sz w:val="32"/>
      <w:lang w:val="lv-LV"/>
    </w:rPr>
  </w:style>
  <w:style w:type="paragraph" w:styleId="List">
    <w:name w:val="List"/>
    <w:basedOn w:val="Normal"/>
    <w:semiHidden/>
    <w:unhideWhenUsed/>
    <w:rsid w:val="00EB358B"/>
    <w:pPr>
      <w:ind w:left="283" w:hanging="283"/>
    </w:pPr>
    <w:rPr>
      <w:lang w:val="en-GB"/>
    </w:rPr>
  </w:style>
  <w:style w:type="paragraph" w:styleId="List2">
    <w:name w:val="List 2"/>
    <w:basedOn w:val="Normal"/>
    <w:unhideWhenUsed/>
    <w:rsid w:val="00EB358B"/>
    <w:pPr>
      <w:ind w:left="566" w:hanging="283"/>
    </w:pPr>
  </w:style>
  <w:style w:type="paragraph" w:styleId="List3">
    <w:name w:val="List 3"/>
    <w:basedOn w:val="Normal"/>
    <w:semiHidden/>
    <w:unhideWhenUsed/>
    <w:rsid w:val="00EB358B"/>
    <w:pPr>
      <w:ind w:left="849" w:hanging="283"/>
    </w:pPr>
    <w:rPr>
      <w:lang w:val="en-GB"/>
    </w:rPr>
  </w:style>
  <w:style w:type="paragraph" w:styleId="Title">
    <w:name w:val="Title"/>
    <w:basedOn w:val="Normal"/>
    <w:next w:val="Subtitle"/>
    <w:link w:val="TitleChar"/>
    <w:qFormat/>
    <w:rsid w:val="00EB358B"/>
    <w:pPr>
      <w:suppressAutoHyphens/>
      <w:jc w:val="center"/>
    </w:pPr>
    <w:rPr>
      <w:b/>
      <w:sz w:val="32"/>
      <w:szCs w:val="20"/>
      <w:u w:val="single"/>
      <w:lang w:val="lv-LV" w:eastAsia="ar-SA"/>
    </w:rPr>
  </w:style>
  <w:style w:type="character" w:customStyle="1" w:styleId="TitleChar">
    <w:name w:val="Title Char"/>
    <w:basedOn w:val="DefaultParagraphFont"/>
    <w:link w:val="Title"/>
    <w:rsid w:val="00EB358B"/>
    <w:rPr>
      <w:rFonts w:ascii="Times New Roman" w:eastAsia="Times New Roman" w:hAnsi="Times New Roman" w:cs="Times New Roman"/>
      <w:b/>
      <w:sz w:val="32"/>
      <w:szCs w:val="20"/>
      <w:u w:val="single"/>
      <w:lang w:eastAsia="ar-SA"/>
    </w:rPr>
  </w:style>
  <w:style w:type="paragraph" w:styleId="BodyText">
    <w:name w:val="Body Text"/>
    <w:basedOn w:val="Normal"/>
    <w:link w:val="BodyTextChar"/>
    <w:semiHidden/>
    <w:unhideWhenUsed/>
    <w:rsid w:val="00EB358B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EB358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semiHidden/>
    <w:unhideWhenUsed/>
    <w:rsid w:val="00EB358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EB358B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rief">
    <w:name w:val="Brief"/>
    <w:basedOn w:val="Normal"/>
    <w:rsid w:val="00EB358B"/>
    <w:rPr>
      <w:rFonts w:ascii="Times-Baltic" w:hAnsi="Times-Baltic"/>
      <w:szCs w:val="20"/>
      <w:lang w:eastAsia="lv-LV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358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B358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D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D90"/>
    <w:rPr>
      <w:rFonts w:ascii="Tahoma" w:eastAsia="Times New Roman" w:hAnsi="Tahoma" w:cs="Tahoma"/>
      <w:sz w:val="16"/>
      <w:szCs w:val="16"/>
      <w:lang w:val="en-US"/>
    </w:rPr>
  </w:style>
  <w:style w:type="paragraph" w:styleId="BlockText">
    <w:name w:val="Block Text"/>
    <w:basedOn w:val="Normal"/>
    <w:semiHidden/>
    <w:rsid w:val="00EA0AB8"/>
    <w:pPr>
      <w:tabs>
        <w:tab w:val="left" w:pos="-142"/>
      </w:tabs>
      <w:ind w:left="-142" w:right="-1"/>
      <w:jc w:val="both"/>
    </w:pPr>
    <w:rPr>
      <w:rFonts w:ascii="Arial" w:hAnsi="Arial"/>
      <w:sz w:val="22"/>
      <w:szCs w:val="20"/>
      <w:lang w:val="lv-LV"/>
    </w:rPr>
  </w:style>
  <w:style w:type="character" w:customStyle="1" w:styleId="Heading5Char">
    <w:name w:val="Heading 5 Char"/>
    <w:basedOn w:val="DefaultParagraphFont"/>
    <w:link w:val="Heading5"/>
    <w:uiPriority w:val="9"/>
    <w:rsid w:val="00F944A9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F944A9"/>
    <w:rPr>
      <w:rFonts w:ascii="Calibri" w:eastAsia="Times New Roman" w:hAnsi="Calibri" w:cs="Times New Roman"/>
      <w:b/>
      <w:bCs/>
      <w:lang w:val="en-GB"/>
    </w:rPr>
  </w:style>
  <w:style w:type="paragraph" w:styleId="NormalWeb">
    <w:name w:val="Normal (Web)"/>
    <w:basedOn w:val="Normal"/>
    <w:rsid w:val="00F944A9"/>
    <w:pPr>
      <w:spacing w:before="100" w:beforeAutospacing="1" w:after="100" w:afterAutospacing="1"/>
    </w:pPr>
    <w:rPr>
      <w:lang w:val="lv-LV" w:eastAsia="lv-LV"/>
    </w:rPr>
  </w:style>
  <w:style w:type="table" w:styleId="TableGrid">
    <w:name w:val="Table Grid"/>
    <w:basedOn w:val="TableNormal"/>
    <w:uiPriority w:val="59"/>
    <w:rsid w:val="005B3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B3F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3F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3F3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3F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3F3D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3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0FBBD-A637-49CB-AB21-75333D3FF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1540</Words>
  <Characters>878</Characters>
  <Application>Microsoft Office Word</Application>
  <DocSecurity>0</DocSecurity>
  <Lines>7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Ikskiles novada dome</Company>
  <LinksUpToDate>false</LinksUpToDate>
  <CharactersWithSpaces>2414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Ināra Laganovska</dc:creator>
  <cp:lastModifiedBy>Armands Pivors</cp:lastModifiedBy>
  <cp:revision>5</cp:revision>
  <cp:lastPrinted>2016-04-21T11:45:00Z</cp:lastPrinted>
  <dcterms:created xsi:type="dcterms:W3CDTF">2016-06-03T14:17:00Z</dcterms:created>
  <dcterms:modified xsi:type="dcterms:W3CDTF">2016-06-07T06:56:00Z</dcterms:modified>
</cp:coreProperties>
</file>