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27" w:rsidRPr="008A7971" w:rsidRDefault="00EB358B" w:rsidP="006642F0">
      <w:pPr>
        <w:jc w:val="right"/>
        <w:rPr>
          <w:i/>
          <w:sz w:val="20"/>
          <w:szCs w:val="20"/>
          <w:lang w:val="lv-LV"/>
        </w:rPr>
      </w:pPr>
      <w:r w:rsidRPr="008A7971">
        <w:rPr>
          <w:i/>
          <w:sz w:val="20"/>
          <w:szCs w:val="20"/>
          <w:lang w:val="lv-LV"/>
        </w:rPr>
        <w:t>Iepirk</w:t>
      </w:r>
      <w:r w:rsidR="006C287E" w:rsidRPr="008A7971">
        <w:rPr>
          <w:i/>
          <w:sz w:val="20"/>
          <w:szCs w:val="20"/>
          <w:lang w:val="lv-LV"/>
        </w:rPr>
        <w:t xml:space="preserve">uma identifikācijas </w:t>
      </w:r>
    </w:p>
    <w:p w:rsidR="00EB358B" w:rsidRPr="008A7971" w:rsidRDefault="006C287E" w:rsidP="006642F0">
      <w:pPr>
        <w:jc w:val="right"/>
        <w:rPr>
          <w:i/>
          <w:sz w:val="20"/>
          <w:szCs w:val="20"/>
          <w:lang w:val="lv-LV"/>
        </w:rPr>
      </w:pPr>
      <w:r w:rsidRPr="008A7971">
        <w:rPr>
          <w:i/>
          <w:sz w:val="20"/>
          <w:szCs w:val="20"/>
          <w:lang w:val="lv-LV"/>
        </w:rPr>
        <w:t xml:space="preserve">Nr. </w:t>
      </w:r>
      <w:r w:rsidR="006D2E27" w:rsidRPr="008A7971">
        <w:rPr>
          <w:i/>
          <w:sz w:val="20"/>
          <w:szCs w:val="20"/>
          <w:lang w:val="lv-LV"/>
        </w:rPr>
        <w:t>TSKA „</w:t>
      </w:r>
      <w:r w:rsidR="004070B4" w:rsidRPr="008A7971">
        <w:rPr>
          <w:i/>
          <w:sz w:val="20"/>
          <w:szCs w:val="20"/>
          <w:lang w:val="lv-LV"/>
        </w:rPr>
        <w:t>Zilie kalni” 2015/2</w:t>
      </w:r>
    </w:p>
    <w:p w:rsidR="00421EC5" w:rsidRPr="00501257" w:rsidRDefault="00744430" w:rsidP="006642F0">
      <w:pPr>
        <w:pStyle w:val="BodyTextIndent"/>
        <w:spacing w:after="0"/>
        <w:ind w:left="0"/>
        <w:jc w:val="center"/>
        <w:rPr>
          <w:b/>
          <w:bCs/>
          <w:sz w:val="23"/>
          <w:szCs w:val="23"/>
          <w:lang w:val="lv-LV"/>
        </w:rPr>
      </w:pPr>
      <w:r w:rsidRPr="00501257">
        <w:rPr>
          <w:b/>
          <w:bCs/>
          <w:sz w:val="23"/>
          <w:szCs w:val="23"/>
          <w:lang w:val="lv-LV"/>
        </w:rPr>
        <w:t>P</w:t>
      </w:r>
      <w:r w:rsidR="006642F0" w:rsidRPr="00501257">
        <w:rPr>
          <w:b/>
          <w:bCs/>
          <w:sz w:val="23"/>
          <w:szCs w:val="23"/>
          <w:lang w:val="lv-LV"/>
        </w:rPr>
        <w:t>APILDUS VIENOŠANĀS Nr.</w:t>
      </w:r>
      <w:r w:rsidR="00E11FA2" w:rsidRPr="00501257">
        <w:rPr>
          <w:b/>
          <w:bCs/>
          <w:sz w:val="23"/>
          <w:szCs w:val="23"/>
          <w:lang w:val="lv-LV"/>
        </w:rPr>
        <w:t>1</w:t>
      </w:r>
    </w:p>
    <w:p w:rsidR="006642F0" w:rsidRPr="00501257" w:rsidRDefault="006642F0" w:rsidP="006642F0">
      <w:pPr>
        <w:spacing w:line="100" w:lineRule="atLeast"/>
        <w:jc w:val="center"/>
        <w:rPr>
          <w:i/>
          <w:sz w:val="23"/>
          <w:szCs w:val="23"/>
          <w:lang w:val="lv-LV"/>
        </w:rPr>
      </w:pPr>
      <w:r w:rsidRPr="00501257">
        <w:rPr>
          <w:i/>
          <w:sz w:val="23"/>
          <w:szCs w:val="23"/>
          <w:lang w:val="lv-LV"/>
        </w:rPr>
        <w:t>pie 2015.gada 23.decembra līguma Nr.4-1/35</w:t>
      </w:r>
    </w:p>
    <w:p w:rsidR="00EB358B" w:rsidRPr="00501257" w:rsidRDefault="00EB358B" w:rsidP="006642F0">
      <w:pPr>
        <w:pStyle w:val="Heading9"/>
        <w:spacing w:before="0" w:after="0"/>
        <w:rPr>
          <w:rFonts w:ascii="Times New Roman" w:hAnsi="Times New Roman" w:cs="Times New Roman"/>
          <w:sz w:val="23"/>
          <w:szCs w:val="23"/>
          <w:lang w:val="lv-LV"/>
        </w:rPr>
      </w:pPr>
      <w:r w:rsidRPr="00501257">
        <w:rPr>
          <w:rFonts w:ascii="Times New Roman" w:hAnsi="Times New Roman" w:cs="Times New Roman"/>
          <w:sz w:val="23"/>
          <w:szCs w:val="23"/>
          <w:lang w:val="lv-LV"/>
        </w:rPr>
        <w:t>Ikšķilē</w:t>
      </w:r>
    </w:p>
    <w:p w:rsidR="00957272" w:rsidRDefault="00957272" w:rsidP="00957272">
      <w:pPr>
        <w:pStyle w:val="Heading9"/>
        <w:spacing w:before="0" w:after="0"/>
        <w:jc w:val="right"/>
        <w:rPr>
          <w:rFonts w:ascii="Times New Roman" w:hAnsi="Times New Roman" w:cs="Times New Roman"/>
          <w:sz w:val="23"/>
          <w:szCs w:val="23"/>
          <w:lang w:val="lv-LV"/>
        </w:rPr>
      </w:pPr>
    </w:p>
    <w:p w:rsidR="00EB358B" w:rsidRDefault="00066778" w:rsidP="00957272">
      <w:pPr>
        <w:pStyle w:val="Heading9"/>
        <w:spacing w:before="0" w:after="0"/>
        <w:jc w:val="right"/>
        <w:rPr>
          <w:rFonts w:ascii="Times New Roman" w:hAnsi="Times New Roman" w:cs="Times New Roman"/>
          <w:sz w:val="23"/>
          <w:szCs w:val="23"/>
          <w:lang w:val="lv-LV"/>
        </w:rPr>
      </w:pPr>
      <w:r w:rsidRPr="00501257">
        <w:rPr>
          <w:rFonts w:ascii="Times New Roman" w:hAnsi="Times New Roman" w:cs="Times New Roman"/>
          <w:sz w:val="23"/>
          <w:szCs w:val="23"/>
          <w:lang w:val="lv-LV"/>
        </w:rPr>
        <w:t>201</w:t>
      </w:r>
      <w:r w:rsidR="006642F0" w:rsidRPr="00501257">
        <w:rPr>
          <w:rFonts w:ascii="Times New Roman" w:hAnsi="Times New Roman" w:cs="Times New Roman"/>
          <w:sz w:val="23"/>
          <w:szCs w:val="23"/>
          <w:lang w:val="lv-LV"/>
        </w:rPr>
        <w:t>6</w:t>
      </w:r>
      <w:r w:rsidRPr="00501257">
        <w:rPr>
          <w:rFonts w:ascii="Times New Roman" w:hAnsi="Times New Roman" w:cs="Times New Roman"/>
          <w:sz w:val="23"/>
          <w:szCs w:val="23"/>
          <w:lang w:val="lv-LV"/>
        </w:rPr>
        <w:t xml:space="preserve">.gada </w:t>
      </w:r>
      <w:r w:rsidR="008A7971" w:rsidRPr="00501257">
        <w:rPr>
          <w:rFonts w:ascii="Times New Roman" w:hAnsi="Times New Roman" w:cs="Times New Roman"/>
          <w:sz w:val="23"/>
          <w:szCs w:val="23"/>
          <w:lang w:val="lv-LV"/>
        </w:rPr>
        <w:t>21</w:t>
      </w:r>
      <w:r w:rsidR="00E11FA2" w:rsidRPr="00501257">
        <w:rPr>
          <w:rFonts w:ascii="Times New Roman" w:hAnsi="Times New Roman" w:cs="Times New Roman"/>
          <w:sz w:val="23"/>
          <w:szCs w:val="23"/>
          <w:lang w:val="lv-LV"/>
        </w:rPr>
        <w:t>.aprīlī</w:t>
      </w:r>
    </w:p>
    <w:p w:rsidR="00957272" w:rsidRPr="00957272" w:rsidRDefault="00957272" w:rsidP="00957272">
      <w:pPr>
        <w:rPr>
          <w:lang w:val="lv-LV"/>
        </w:rPr>
      </w:pPr>
    </w:p>
    <w:p w:rsidR="00F944A9" w:rsidRPr="00501257" w:rsidRDefault="00F944A9" w:rsidP="006642F0">
      <w:pPr>
        <w:pStyle w:val="NormalWeb"/>
        <w:spacing w:before="0" w:beforeAutospacing="0" w:after="0" w:afterAutospacing="0"/>
        <w:jc w:val="both"/>
        <w:rPr>
          <w:sz w:val="23"/>
          <w:szCs w:val="23"/>
        </w:rPr>
      </w:pPr>
      <w:r w:rsidRPr="00501257">
        <w:rPr>
          <w:b/>
          <w:noProof/>
          <w:sz w:val="23"/>
          <w:szCs w:val="23"/>
        </w:rPr>
        <w:t>Ogres un Ikšķiles novadu pašvaldību aģentūras „Tūrisma, sporta un atpūtas kompleksa „Zilie kalni” attīstības aģentūra</w:t>
      </w:r>
      <w:r w:rsidRPr="00501257">
        <w:rPr>
          <w:b/>
          <w:bCs/>
          <w:sz w:val="23"/>
          <w:szCs w:val="23"/>
        </w:rPr>
        <w:t>”</w:t>
      </w:r>
      <w:r w:rsidRPr="00501257">
        <w:rPr>
          <w:sz w:val="23"/>
          <w:szCs w:val="23"/>
        </w:rPr>
        <w:t>, tās direktores Ievas Kraukles personā, kura darbojas saskaņā ar aģentūras nolikumu, no vienas puses, turpmāk tekstā – </w:t>
      </w:r>
      <w:r w:rsidRPr="00501257">
        <w:rPr>
          <w:i/>
          <w:sz w:val="23"/>
          <w:szCs w:val="23"/>
        </w:rPr>
        <w:t>„</w:t>
      </w:r>
      <w:r w:rsidRPr="00501257">
        <w:rPr>
          <w:i/>
          <w:iCs/>
          <w:sz w:val="23"/>
          <w:szCs w:val="23"/>
        </w:rPr>
        <w:t>Pasūtītājs</w:t>
      </w:r>
      <w:r w:rsidRPr="00501257">
        <w:rPr>
          <w:sz w:val="23"/>
          <w:szCs w:val="23"/>
        </w:rPr>
        <w:t xml:space="preserve">”, </w:t>
      </w:r>
    </w:p>
    <w:p w:rsidR="00326F81" w:rsidRPr="00501257" w:rsidRDefault="00326F81" w:rsidP="006642F0">
      <w:pPr>
        <w:pStyle w:val="NormalWeb"/>
        <w:spacing w:before="0" w:beforeAutospacing="0" w:after="0" w:afterAutospacing="0"/>
        <w:jc w:val="both"/>
        <w:rPr>
          <w:sz w:val="23"/>
          <w:szCs w:val="23"/>
        </w:rPr>
      </w:pPr>
      <w:r w:rsidRPr="00501257">
        <w:rPr>
          <w:b/>
          <w:sz w:val="23"/>
          <w:szCs w:val="23"/>
          <w:lang w:eastAsia="zh-CN"/>
        </w:rPr>
        <w:t>Ikšķiles novada pašvaldības SIA „Ikšķiles māja”</w:t>
      </w:r>
      <w:r w:rsidR="008A7971" w:rsidRPr="00501257">
        <w:rPr>
          <w:sz w:val="23"/>
          <w:szCs w:val="23"/>
          <w:lang w:eastAsia="zh-CN"/>
        </w:rPr>
        <w:t>,</w:t>
      </w:r>
      <w:r w:rsidRPr="00501257">
        <w:rPr>
          <w:sz w:val="23"/>
          <w:szCs w:val="23"/>
          <w:lang w:eastAsia="zh-CN"/>
        </w:rPr>
        <w:t xml:space="preserve"> reģistrācijas Nr. 40103416198, </w:t>
      </w:r>
      <w:r w:rsidRPr="00501257">
        <w:rPr>
          <w:bCs/>
          <w:sz w:val="23"/>
          <w:szCs w:val="23"/>
          <w:lang w:eastAsia="zh-CN"/>
        </w:rPr>
        <w:t>kuru, pamatojoties uz statūtiem un 2014.gada 23.aprīļa pilnvaras pamata, pārstāv valdes priekšsēdētājs Jānis Gunārs Rubenis</w:t>
      </w:r>
      <w:r w:rsidRPr="00501257">
        <w:rPr>
          <w:sz w:val="23"/>
          <w:szCs w:val="23"/>
          <w:lang w:eastAsia="zh-CN"/>
        </w:rPr>
        <w:t>,</w:t>
      </w:r>
      <w:r w:rsidRPr="00501257">
        <w:rPr>
          <w:i/>
          <w:sz w:val="23"/>
          <w:szCs w:val="23"/>
          <w:lang w:eastAsia="zh-CN"/>
        </w:rPr>
        <w:t xml:space="preserve"> </w:t>
      </w:r>
      <w:r w:rsidRPr="00501257">
        <w:rPr>
          <w:sz w:val="23"/>
          <w:szCs w:val="23"/>
          <w:lang w:eastAsia="zh-CN"/>
        </w:rPr>
        <w:t>no otras puses, turpmāk tekstā </w:t>
      </w:r>
      <w:r w:rsidRPr="00501257">
        <w:rPr>
          <w:i/>
          <w:sz w:val="23"/>
          <w:szCs w:val="23"/>
          <w:lang w:eastAsia="zh-CN"/>
        </w:rPr>
        <w:t>–„</w:t>
      </w:r>
      <w:r w:rsidRPr="00501257">
        <w:rPr>
          <w:bCs/>
          <w:i/>
          <w:sz w:val="23"/>
          <w:szCs w:val="23"/>
          <w:lang w:eastAsia="zh-CN"/>
        </w:rPr>
        <w:t>Finansētājs”</w:t>
      </w:r>
    </w:p>
    <w:p w:rsidR="00EC4513" w:rsidRPr="00501257" w:rsidRDefault="00F944A9" w:rsidP="006642F0">
      <w:pPr>
        <w:pStyle w:val="BodyText"/>
        <w:spacing w:after="0"/>
        <w:jc w:val="both"/>
        <w:rPr>
          <w:sz w:val="23"/>
          <w:szCs w:val="23"/>
          <w:lang w:val="lv-LV"/>
        </w:rPr>
      </w:pPr>
      <w:r w:rsidRPr="00501257">
        <w:rPr>
          <w:sz w:val="23"/>
          <w:szCs w:val="23"/>
          <w:lang w:val="lv-LV"/>
        </w:rPr>
        <w:t xml:space="preserve">un </w:t>
      </w:r>
    </w:p>
    <w:p w:rsidR="00EB358B" w:rsidRPr="00501257" w:rsidRDefault="00F944A9" w:rsidP="006642F0">
      <w:pPr>
        <w:pStyle w:val="BodyText"/>
        <w:spacing w:after="0"/>
        <w:jc w:val="both"/>
        <w:rPr>
          <w:sz w:val="23"/>
          <w:szCs w:val="23"/>
          <w:lang w:val="lv-LV"/>
        </w:rPr>
      </w:pPr>
      <w:r w:rsidRPr="00501257">
        <w:rPr>
          <w:b/>
          <w:sz w:val="23"/>
          <w:szCs w:val="23"/>
          <w:lang w:val="lv-LV"/>
        </w:rPr>
        <w:t>sabiedrība ar ierobežotu atbildību „Valkas meliorācija”</w:t>
      </w:r>
      <w:r w:rsidRPr="00501257">
        <w:rPr>
          <w:sz w:val="23"/>
          <w:szCs w:val="23"/>
          <w:lang w:val="lv-LV"/>
        </w:rPr>
        <w:t>, tās valdes priekšsēdētāja Jāņa Biezā</w:t>
      </w:r>
      <w:r w:rsidR="00611A41" w:rsidRPr="00501257">
        <w:rPr>
          <w:sz w:val="23"/>
          <w:szCs w:val="23"/>
          <w:lang w:val="lv-LV"/>
        </w:rPr>
        <w:t xml:space="preserve"> </w:t>
      </w:r>
      <w:r w:rsidRPr="00501257">
        <w:rPr>
          <w:sz w:val="23"/>
          <w:szCs w:val="23"/>
          <w:lang w:val="lv-LV"/>
        </w:rPr>
        <w:t>personā, kas darbojas saskaņā ar sabiedrības statūtiem, no otras puses, turpmāk tekstā saukts – „</w:t>
      </w:r>
      <w:r w:rsidRPr="00501257">
        <w:rPr>
          <w:i/>
          <w:iCs/>
          <w:sz w:val="23"/>
          <w:szCs w:val="23"/>
          <w:lang w:val="lv-LV"/>
        </w:rPr>
        <w:t>Uzņēmējs</w:t>
      </w:r>
      <w:r w:rsidRPr="00501257">
        <w:rPr>
          <w:sz w:val="23"/>
          <w:szCs w:val="23"/>
          <w:lang w:val="lv-LV"/>
        </w:rPr>
        <w:t xml:space="preserve">”, </w:t>
      </w:r>
      <w:r w:rsidRPr="00501257">
        <w:rPr>
          <w:iCs/>
          <w:sz w:val="23"/>
          <w:szCs w:val="23"/>
          <w:lang w:val="lv-LV"/>
        </w:rPr>
        <w:t>Pasūtītājs</w:t>
      </w:r>
      <w:r w:rsidRPr="00501257">
        <w:rPr>
          <w:sz w:val="23"/>
          <w:szCs w:val="23"/>
          <w:lang w:val="lv-LV"/>
        </w:rPr>
        <w:t xml:space="preserve"> un </w:t>
      </w:r>
      <w:r w:rsidRPr="00501257">
        <w:rPr>
          <w:iCs/>
          <w:sz w:val="23"/>
          <w:szCs w:val="23"/>
          <w:lang w:val="lv-LV"/>
        </w:rPr>
        <w:t>Uzņēmējs</w:t>
      </w:r>
      <w:r w:rsidRPr="00501257">
        <w:rPr>
          <w:sz w:val="23"/>
          <w:szCs w:val="23"/>
          <w:lang w:val="lv-LV"/>
        </w:rPr>
        <w:t xml:space="preserve"> kopā tekstā – „</w:t>
      </w:r>
      <w:r w:rsidRPr="00501257">
        <w:rPr>
          <w:i/>
          <w:iCs/>
          <w:sz w:val="23"/>
          <w:szCs w:val="23"/>
          <w:lang w:val="lv-LV"/>
        </w:rPr>
        <w:t>Puses</w:t>
      </w:r>
      <w:r w:rsidRPr="00501257">
        <w:rPr>
          <w:sz w:val="23"/>
          <w:szCs w:val="23"/>
          <w:lang w:val="lv-LV"/>
        </w:rPr>
        <w:t xml:space="preserve">”, </w:t>
      </w:r>
      <w:r w:rsidR="00EB358B" w:rsidRPr="00501257">
        <w:rPr>
          <w:sz w:val="23"/>
          <w:szCs w:val="23"/>
          <w:lang w:val="lv-LV"/>
        </w:rPr>
        <w:t xml:space="preserve"> </w:t>
      </w:r>
    </w:p>
    <w:p w:rsidR="006D2E27" w:rsidRPr="00501257" w:rsidRDefault="006D2E27" w:rsidP="006642F0">
      <w:pPr>
        <w:pStyle w:val="BodyText"/>
        <w:spacing w:after="0"/>
        <w:jc w:val="both"/>
        <w:rPr>
          <w:sz w:val="20"/>
          <w:szCs w:val="20"/>
          <w:lang w:val="lv-LV"/>
        </w:rPr>
      </w:pPr>
    </w:p>
    <w:p w:rsidR="00EB358B" w:rsidRPr="00501257" w:rsidRDefault="00EB358B" w:rsidP="006642F0">
      <w:pPr>
        <w:pStyle w:val="BodyText"/>
        <w:spacing w:after="0"/>
        <w:jc w:val="both"/>
        <w:rPr>
          <w:sz w:val="23"/>
          <w:szCs w:val="23"/>
          <w:lang w:val="lv-LV"/>
        </w:rPr>
      </w:pPr>
      <w:r w:rsidRPr="00501257">
        <w:rPr>
          <w:sz w:val="23"/>
          <w:szCs w:val="23"/>
          <w:lang w:val="lv-LV"/>
        </w:rPr>
        <w:t>pamatojoties</w:t>
      </w:r>
      <w:r w:rsidR="00E24EEB" w:rsidRPr="00501257">
        <w:rPr>
          <w:sz w:val="23"/>
          <w:szCs w:val="23"/>
          <w:lang w:val="lv-LV"/>
        </w:rPr>
        <w:t xml:space="preserve"> uz </w:t>
      </w:r>
      <w:r w:rsidR="006642F0" w:rsidRPr="00501257">
        <w:rPr>
          <w:sz w:val="23"/>
          <w:szCs w:val="23"/>
          <w:lang w:val="lv-LV"/>
        </w:rPr>
        <w:t>Uzņēmēja 2016</w:t>
      </w:r>
      <w:r w:rsidR="006642F0" w:rsidRPr="00957272">
        <w:rPr>
          <w:sz w:val="23"/>
          <w:szCs w:val="23"/>
          <w:lang w:val="lv-LV"/>
        </w:rPr>
        <w:t>.gada 7.aprīļa iesniegumu Nr.1</w:t>
      </w:r>
      <w:r w:rsidR="00957272" w:rsidRPr="00957272">
        <w:rPr>
          <w:sz w:val="23"/>
          <w:szCs w:val="23"/>
          <w:lang w:val="lv-LV"/>
        </w:rPr>
        <w:t xml:space="preserve"> un iesnieguma papildinājumu Nr.1.1.</w:t>
      </w:r>
      <w:r w:rsidR="006642F0" w:rsidRPr="00957272">
        <w:rPr>
          <w:sz w:val="23"/>
          <w:szCs w:val="23"/>
          <w:lang w:val="lv-LV"/>
        </w:rPr>
        <w:t xml:space="preserve"> </w:t>
      </w:r>
      <w:r w:rsidR="00066778" w:rsidRPr="00501257">
        <w:rPr>
          <w:sz w:val="23"/>
          <w:szCs w:val="23"/>
          <w:lang w:val="lv-LV"/>
        </w:rPr>
        <w:t>201</w:t>
      </w:r>
      <w:r w:rsidR="006642F0" w:rsidRPr="00501257">
        <w:rPr>
          <w:sz w:val="23"/>
          <w:szCs w:val="23"/>
          <w:lang w:val="lv-LV"/>
        </w:rPr>
        <w:t>5</w:t>
      </w:r>
      <w:r w:rsidR="00066778" w:rsidRPr="00501257">
        <w:rPr>
          <w:sz w:val="23"/>
          <w:szCs w:val="23"/>
          <w:lang w:val="lv-LV"/>
        </w:rPr>
        <w:t xml:space="preserve">.gada </w:t>
      </w:r>
      <w:r w:rsidR="006642F0" w:rsidRPr="00501257">
        <w:rPr>
          <w:sz w:val="23"/>
          <w:szCs w:val="23"/>
          <w:lang w:val="lv-LV"/>
        </w:rPr>
        <w:t>23.dec</w:t>
      </w:r>
      <w:r w:rsidR="00F944A9" w:rsidRPr="00501257">
        <w:rPr>
          <w:sz w:val="23"/>
          <w:szCs w:val="23"/>
          <w:lang w:val="lv-LV"/>
        </w:rPr>
        <w:t>embrī noslēgtā līguma</w:t>
      </w:r>
      <w:r w:rsidR="006642F0" w:rsidRPr="00501257">
        <w:rPr>
          <w:sz w:val="23"/>
          <w:szCs w:val="23"/>
          <w:lang w:val="lv-LV"/>
        </w:rPr>
        <w:t xml:space="preserve"> Nr.4-1/35</w:t>
      </w:r>
      <w:r w:rsidR="006D2E27" w:rsidRPr="00501257">
        <w:rPr>
          <w:sz w:val="23"/>
          <w:szCs w:val="23"/>
          <w:lang w:val="lv-LV"/>
        </w:rPr>
        <w:t>, turpmāk tekstā – </w:t>
      </w:r>
      <w:r w:rsidR="006D2E27" w:rsidRPr="00501257">
        <w:rPr>
          <w:i/>
          <w:sz w:val="23"/>
          <w:szCs w:val="23"/>
          <w:lang w:val="lv-LV"/>
        </w:rPr>
        <w:t>„Līgums”</w:t>
      </w:r>
      <w:r w:rsidR="006D2E27" w:rsidRPr="00501257">
        <w:rPr>
          <w:sz w:val="23"/>
          <w:szCs w:val="23"/>
          <w:lang w:val="lv-LV"/>
        </w:rPr>
        <w:t>,</w:t>
      </w:r>
      <w:r w:rsidR="00F944A9" w:rsidRPr="00501257">
        <w:rPr>
          <w:sz w:val="23"/>
          <w:szCs w:val="23"/>
          <w:lang w:val="lv-LV"/>
        </w:rPr>
        <w:t xml:space="preserve"> </w:t>
      </w:r>
      <w:r w:rsidR="006642F0" w:rsidRPr="00501257">
        <w:rPr>
          <w:rFonts w:eastAsia="Arial"/>
          <w:color w:val="000000"/>
          <w:sz w:val="23"/>
          <w:szCs w:val="23"/>
        </w:rPr>
        <w:t>6.7., 6.1</w:t>
      </w:r>
      <w:r w:rsidR="00501257" w:rsidRPr="00501257">
        <w:rPr>
          <w:rFonts w:eastAsia="Arial"/>
          <w:color w:val="000000"/>
          <w:sz w:val="23"/>
          <w:szCs w:val="23"/>
        </w:rPr>
        <w:t xml:space="preserve">1., 14.1., 14.2. </w:t>
      </w:r>
      <w:proofErr w:type="gramStart"/>
      <w:r w:rsidR="00501257" w:rsidRPr="00501257">
        <w:rPr>
          <w:rFonts w:eastAsia="Arial"/>
          <w:color w:val="000000"/>
          <w:sz w:val="23"/>
          <w:szCs w:val="23"/>
        </w:rPr>
        <w:t>un</w:t>
      </w:r>
      <w:proofErr w:type="gramEnd"/>
      <w:r w:rsidR="00501257" w:rsidRPr="00501257">
        <w:rPr>
          <w:rFonts w:eastAsia="Arial"/>
          <w:color w:val="000000"/>
          <w:sz w:val="23"/>
          <w:szCs w:val="23"/>
        </w:rPr>
        <w:t xml:space="preserve"> 14.3.1.</w:t>
      </w:r>
      <w:r w:rsidR="006642F0" w:rsidRPr="00501257">
        <w:rPr>
          <w:rFonts w:eastAsia="Arial"/>
          <w:color w:val="000000"/>
          <w:sz w:val="23"/>
          <w:szCs w:val="23"/>
        </w:rPr>
        <w:t>punktu,</w:t>
      </w:r>
      <w:r w:rsidR="006642F0" w:rsidRPr="00501257">
        <w:rPr>
          <w:sz w:val="23"/>
          <w:szCs w:val="23"/>
          <w:lang w:val="lv-LV" w:eastAsia="lv-LV"/>
        </w:rPr>
        <w:t xml:space="preserve"> </w:t>
      </w:r>
      <w:r w:rsidR="00117BAA" w:rsidRPr="00501257">
        <w:rPr>
          <w:sz w:val="23"/>
          <w:szCs w:val="23"/>
          <w:lang w:val="lv-LV" w:eastAsia="lv-LV"/>
        </w:rPr>
        <w:t xml:space="preserve">Puses </w:t>
      </w:r>
      <w:r w:rsidR="00066778" w:rsidRPr="00501257">
        <w:rPr>
          <w:sz w:val="23"/>
          <w:szCs w:val="23"/>
          <w:lang w:val="lv-LV"/>
        </w:rPr>
        <w:t xml:space="preserve">vienojas par sekojošiem </w:t>
      </w:r>
      <w:r w:rsidR="00E12F00" w:rsidRPr="00501257">
        <w:rPr>
          <w:sz w:val="23"/>
          <w:szCs w:val="23"/>
          <w:lang w:val="lv-LV"/>
        </w:rPr>
        <w:t>Līguma grozījumiem, turpmāk tekstā – </w:t>
      </w:r>
      <w:r w:rsidR="00E12F00" w:rsidRPr="00501257">
        <w:rPr>
          <w:i/>
          <w:sz w:val="23"/>
          <w:szCs w:val="23"/>
          <w:lang w:val="lv-LV"/>
        </w:rPr>
        <w:t>„Vienošanās”</w:t>
      </w:r>
      <w:r w:rsidR="00B079BB" w:rsidRPr="00501257">
        <w:rPr>
          <w:sz w:val="23"/>
          <w:szCs w:val="23"/>
          <w:lang w:val="lv-LV"/>
        </w:rPr>
        <w:t>:</w:t>
      </w:r>
    </w:p>
    <w:p w:rsidR="00E24EEB" w:rsidRPr="00501257" w:rsidRDefault="00E24EEB" w:rsidP="006642F0">
      <w:pPr>
        <w:pStyle w:val="List"/>
        <w:ind w:left="0" w:firstLine="0"/>
        <w:jc w:val="both"/>
        <w:rPr>
          <w:b/>
          <w:bCs/>
          <w:sz w:val="20"/>
          <w:szCs w:val="20"/>
          <w:lang w:val="lv-LV"/>
        </w:rPr>
      </w:pPr>
    </w:p>
    <w:p w:rsidR="006642F0" w:rsidRPr="00501257" w:rsidRDefault="006642F0" w:rsidP="006642F0">
      <w:pPr>
        <w:numPr>
          <w:ilvl w:val="1"/>
          <w:numId w:val="4"/>
        </w:numPr>
        <w:suppressAutoHyphens/>
        <w:ind w:left="851" w:hanging="284"/>
        <w:jc w:val="both"/>
        <w:rPr>
          <w:b/>
          <w:iCs/>
          <w:sz w:val="23"/>
          <w:szCs w:val="23"/>
          <w:lang w:val="lv-LV" w:eastAsia="zh-CN"/>
        </w:rPr>
      </w:pPr>
      <w:r w:rsidRPr="00501257">
        <w:rPr>
          <w:iCs/>
          <w:sz w:val="23"/>
          <w:szCs w:val="23"/>
          <w:lang w:val="lv-LV" w:eastAsia="zh-CN"/>
        </w:rPr>
        <w:t xml:space="preserve">Puses vienojas Līguma 3.3.punktā noteikto Līguma izpildes termiņu pagarināt </w:t>
      </w:r>
      <w:r w:rsidRPr="00501257">
        <w:rPr>
          <w:b/>
          <w:sz w:val="23"/>
          <w:szCs w:val="23"/>
          <w:lang w:val="lv-LV" w:eastAsia="zh-CN"/>
        </w:rPr>
        <w:t>līdz 2016.gada 20.maijam</w:t>
      </w:r>
      <w:r w:rsidRPr="00501257">
        <w:rPr>
          <w:b/>
          <w:iCs/>
          <w:sz w:val="23"/>
          <w:szCs w:val="23"/>
          <w:lang w:val="lv-LV" w:eastAsia="zh-CN"/>
        </w:rPr>
        <w:t>.</w:t>
      </w:r>
    </w:p>
    <w:p w:rsidR="008A7971" w:rsidRPr="00501257" w:rsidRDefault="006058A6" w:rsidP="008A7971">
      <w:pPr>
        <w:numPr>
          <w:ilvl w:val="1"/>
          <w:numId w:val="4"/>
        </w:numPr>
        <w:suppressAutoHyphens/>
        <w:ind w:left="851" w:hanging="284"/>
        <w:jc w:val="both"/>
        <w:rPr>
          <w:b/>
          <w:iCs/>
          <w:sz w:val="23"/>
          <w:szCs w:val="23"/>
          <w:lang w:val="lv-LV" w:eastAsia="zh-CN"/>
        </w:rPr>
      </w:pPr>
      <w:r w:rsidRPr="00501257">
        <w:rPr>
          <w:iCs/>
          <w:sz w:val="23"/>
          <w:szCs w:val="23"/>
          <w:lang w:val="lv-LV" w:eastAsia="zh-CN"/>
        </w:rPr>
        <w:t xml:space="preserve">Puses vienojas Līguma 2.1.punktā noteikto </w:t>
      </w:r>
      <w:r w:rsidRPr="00501257">
        <w:rPr>
          <w:bCs/>
          <w:sz w:val="23"/>
          <w:szCs w:val="23"/>
          <w:lang w:val="lv-LV" w:eastAsia="zh-CN"/>
        </w:rPr>
        <w:t>līguma cenu p</w:t>
      </w:r>
      <w:r w:rsidRPr="00501257">
        <w:rPr>
          <w:sz w:val="23"/>
          <w:szCs w:val="23"/>
          <w:lang w:val="lv-LV" w:eastAsia="zh-CN"/>
        </w:rPr>
        <w:t xml:space="preserve">ar </w:t>
      </w:r>
      <w:r w:rsidRPr="00501257">
        <w:rPr>
          <w:iCs/>
          <w:sz w:val="23"/>
          <w:szCs w:val="23"/>
          <w:lang w:val="lv-LV" w:eastAsia="zh-CN"/>
        </w:rPr>
        <w:t xml:space="preserve">Būvdarbu </w:t>
      </w:r>
      <w:r w:rsidRPr="00501257">
        <w:rPr>
          <w:sz w:val="23"/>
          <w:szCs w:val="23"/>
          <w:lang w:val="lv-LV" w:eastAsia="zh-CN"/>
        </w:rPr>
        <w:t>izpildi</w:t>
      </w:r>
      <w:r w:rsidR="008A7971" w:rsidRPr="00501257">
        <w:rPr>
          <w:bCs/>
          <w:sz w:val="23"/>
          <w:szCs w:val="23"/>
          <w:lang w:val="lv-LV" w:eastAsia="zh-CN"/>
        </w:rPr>
        <w:t xml:space="preserve"> </w:t>
      </w:r>
      <w:r w:rsidRPr="00501257">
        <w:rPr>
          <w:bCs/>
          <w:sz w:val="23"/>
          <w:szCs w:val="23"/>
          <w:lang w:val="lv-LV" w:eastAsia="zh-CN"/>
        </w:rPr>
        <w:t xml:space="preserve">palielināt par </w:t>
      </w:r>
      <w:r w:rsidR="00501257" w:rsidRPr="00501257">
        <w:rPr>
          <w:bCs/>
          <w:sz w:val="23"/>
          <w:szCs w:val="23"/>
          <w:lang w:val="lv-LV" w:eastAsia="zh-CN"/>
        </w:rPr>
        <w:t xml:space="preserve">summu </w:t>
      </w:r>
      <w:r w:rsidR="008A7971" w:rsidRPr="00501257">
        <w:rPr>
          <w:b/>
          <w:bCs/>
          <w:sz w:val="23"/>
          <w:szCs w:val="23"/>
          <w:lang w:val="lv-LV" w:eastAsia="zh-CN"/>
        </w:rPr>
        <w:t>12 728,</w:t>
      </w:r>
      <w:r w:rsidRPr="00501257">
        <w:rPr>
          <w:b/>
          <w:bCs/>
          <w:sz w:val="23"/>
          <w:szCs w:val="23"/>
          <w:lang w:val="lv-LV" w:eastAsia="zh-CN"/>
        </w:rPr>
        <w:t>31 EUR</w:t>
      </w:r>
      <w:r w:rsidRPr="00501257">
        <w:rPr>
          <w:b/>
          <w:sz w:val="23"/>
          <w:szCs w:val="23"/>
          <w:lang w:val="lv-LV" w:eastAsia="zh-CN"/>
        </w:rPr>
        <w:t xml:space="preserve"> (divpadsmit tūkstoši</w:t>
      </w:r>
      <w:r w:rsidR="00980B6E" w:rsidRPr="00501257">
        <w:rPr>
          <w:b/>
          <w:sz w:val="23"/>
          <w:szCs w:val="23"/>
          <w:lang w:val="lv-LV" w:eastAsia="zh-CN"/>
        </w:rPr>
        <w:t>em</w:t>
      </w:r>
      <w:r w:rsidRPr="00501257">
        <w:rPr>
          <w:b/>
          <w:sz w:val="23"/>
          <w:szCs w:val="23"/>
          <w:lang w:val="lv-LV" w:eastAsia="zh-CN"/>
        </w:rPr>
        <w:t xml:space="preserve"> septiņi</w:t>
      </w:r>
      <w:r w:rsidR="00980B6E" w:rsidRPr="00501257">
        <w:rPr>
          <w:b/>
          <w:sz w:val="23"/>
          <w:szCs w:val="23"/>
          <w:lang w:val="lv-LV" w:eastAsia="zh-CN"/>
        </w:rPr>
        <w:t>em</w:t>
      </w:r>
      <w:r w:rsidRPr="00501257">
        <w:rPr>
          <w:b/>
          <w:sz w:val="23"/>
          <w:szCs w:val="23"/>
          <w:lang w:val="lv-LV" w:eastAsia="zh-CN"/>
        </w:rPr>
        <w:t xml:space="preserve"> simti</w:t>
      </w:r>
      <w:r w:rsidR="00980B6E" w:rsidRPr="00501257">
        <w:rPr>
          <w:b/>
          <w:sz w:val="23"/>
          <w:szCs w:val="23"/>
          <w:lang w:val="lv-LV" w:eastAsia="zh-CN"/>
        </w:rPr>
        <w:t>em</w:t>
      </w:r>
      <w:r w:rsidRPr="00501257">
        <w:rPr>
          <w:b/>
          <w:sz w:val="23"/>
          <w:szCs w:val="23"/>
          <w:lang w:val="lv-LV" w:eastAsia="zh-CN"/>
        </w:rPr>
        <w:t xml:space="preserve"> </w:t>
      </w:r>
      <w:r w:rsidR="008A7971" w:rsidRPr="00501257">
        <w:rPr>
          <w:b/>
          <w:sz w:val="23"/>
          <w:szCs w:val="23"/>
          <w:lang w:val="lv-LV" w:eastAsia="zh-CN"/>
        </w:rPr>
        <w:t xml:space="preserve">divdesmit astoņiem euro 31 </w:t>
      </w:r>
      <w:r w:rsidR="00980B6E" w:rsidRPr="00501257">
        <w:rPr>
          <w:b/>
          <w:sz w:val="23"/>
          <w:szCs w:val="23"/>
          <w:lang w:val="lv-LV" w:eastAsia="zh-CN"/>
        </w:rPr>
        <w:t>centu)</w:t>
      </w:r>
      <w:r w:rsidR="00501257" w:rsidRPr="00501257">
        <w:rPr>
          <w:b/>
          <w:sz w:val="23"/>
          <w:szCs w:val="23"/>
          <w:lang w:val="lv-LV" w:eastAsia="zh-CN"/>
        </w:rPr>
        <w:t xml:space="preserve"> </w:t>
      </w:r>
      <w:r w:rsidR="00501257" w:rsidRPr="00501257">
        <w:rPr>
          <w:sz w:val="23"/>
          <w:szCs w:val="23"/>
          <w:lang w:val="lv-LV" w:eastAsia="zh-CN"/>
        </w:rPr>
        <w:t>apmērā</w:t>
      </w:r>
      <w:r w:rsidR="00980B6E" w:rsidRPr="00501257">
        <w:rPr>
          <w:sz w:val="23"/>
          <w:szCs w:val="23"/>
          <w:lang w:val="lv-LV" w:eastAsia="zh-CN"/>
        </w:rPr>
        <w:t>.</w:t>
      </w:r>
      <w:r w:rsidR="008A7971" w:rsidRPr="00501257">
        <w:rPr>
          <w:b/>
          <w:iCs/>
          <w:sz w:val="23"/>
          <w:szCs w:val="23"/>
          <w:lang w:val="lv-LV" w:eastAsia="zh-CN"/>
        </w:rPr>
        <w:t xml:space="preserve"> </w:t>
      </w:r>
      <w:r w:rsidR="008A7971" w:rsidRPr="00501257">
        <w:rPr>
          <w:sz w:val="23"/>
          <w:szCs w:val="23"/>
          <w:lang w:val="lv-LV" w:eastAsia="zh-CN"/>
        </w:rPr>
        <w:t>Pasūtītājs PVN 2672,94 EUR (divi tūkstoši seši simti septiņdesmit divi euro 94 centi) saskaņā ar Pievienotās vērtības nodokļa likuma 142.panta otro daļu maksās valsts budžetā.</w:t>
      </w:r>
    </w:p>
    <w:p w:rsidR="00501257" w:rsidRPr="00501257" w:rsidRDefault="00CD28E7" w:rsidP="00501257">
      <w:pPr>
        <w:pStyle w:val="Title"/>
        <w:numPr>
          <w:ilvl w:val="1"/>
          <w:numId w:val="4"/>
        </w:numPr>
        <w:tabs>
          <w:tab w:val="left" w:pos="426"/>
        </w:tabs>
        <w:ind w:left="851" w:hanging="284"/>
        <w:jc w:val="both"/>
        <w:rPr>
          <w:b w:val="0"/>
          <w:iCs/>
          <w:sz w:val="23"/>
          <w:szCs w:val="23"/>
          <w:u w:val="none"/>
        </w:rPr>
      </w:pPr>
      <w:r w:rsidRPr="00501257">
        <w:rPr>
          <w:b w:val="0"/>
          <w:iCs/>
          <w:sz w:val="23"/>
          <w:szCs w:val="23"/>
          <w:u w:val="none"/>
        </w:rPr>
        <w:t xml:space="preserve">Šī </w:t>
      </w:r>
      <w:r w:rsidR="005631A3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 xml:space="preserve">ienošanās stājas spēkā tās abpusējas parakstīšanas brīdī un tā ir kā papildinājums Līgumam, neatceļot pārējos Līguma punktus. Uz šo </w:t>
      </w:r>
      <w:r w:rsidR="008C6FC0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ienošanos attiecas visi citi Līguma noteikumi.</w:t>
      </w:r>
    </w:p>
    <w:p w:rsidR="00501257" w:rsidRPr="00501257" w:rsidRDefault="00CD28E7" w:rsidP="00501257">
      <w:pPr>
        <w:pStyle w:val="Title"/>
        <w:numPr>
          <w:ilvl w:val="1"/>
          <w:numId w:val="4"/>
        </w:numPr>
        <w:tabs>
          <w:tab w:val="left" w:pos="426"/>
        </w:tabs>
        <w:ind w:left="851" w:hanging="284"/>
        <w:jc w:val="both"/>
        <w:rPr>
          <w:b w:val="0"/>
          <w:iCs/>
          <w:sz w:val="23"/>
          <w:szCs w:val="23"/>
          <w:u w:val="none"/>
        </w:rPr>
      </w:pPr>
      <w:r w:rsidRPr="00501257">
        <w:rPr>
          <w:b w:val="0"/>
          <w:iCs/>
          <w:sz w:val="23"/>
          <w:szCs w:val="23"/>
          <w:u w:val="none"/>
        </w:rPr>
        <w:t xml:space="preserve">Šī </w:t>
      </w:r>
      <w:r w:rsidR="005631A3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ienošanās s</w:t>
      </w:r>
      <w:r w:rsidR="00326F81" w:rsidRPr="00501257">
        <w:rPr>
          <w:b w:val="0"/>
          <w:iCs/>
          <w:sz w:val="23"/>
          <w:szCs w:val="23"/>
          <w:u w:val="none"/>
        </w:rPr>
        <w:t xml:space="preserve">agatavota uz </w:t>
      </w:r>
      <w:r w:rsidR="00957272">
        <w:rPr>
          <w:b w:val="0"/>
          <w:iCs/>
          <w:sz w:val="23"/>
          <w:szCs w:val="23"/>
          <w:u w:val="none"/>
        </w:rPr>
        <w:t>2</w:t>
      </w:r>
      <w:r w:rsidR="00326F81" w:rsidRPr="00501257">
        <w:rPr>
          <w:b w:val="0"/>
          <w:iCs/>
          <w:sz w:val="23"/>
          <w:szCs w:val="23"/>
          <w:u w:val="none"/>
        </w:rPr>
        <w:t xml:space="preserve"> (</w:t>
      </w:r>
      <w:r w:rsidR="00F53EFD">
        <w:rPr>
          <w:b w:val="0"/>
          <w:iCs/>
          <w:sz w:val="23"/>
          <w:szCs w:val="23"/>
          <w:u w:val="none"/>
        </w:rPr>
        <w:t>divām) lapām</w:t>
      </w:r>
      <w:bookmarkStart w:id="0" w:name="_GoBack"/>
      <w:bookmarkEnd w:id="0"/>
      <w:r w:rsidR="00326F81" w:rsidRPr="00501257">
        <w:rPr>
          <w:b w:val="0"/>
          <w:iCs/>
          <w:sz w:val="23"/>
          <w:szCs w:val="23"/>
          <w:u w:val="none"/>
        </w:rPr>
        <w:t>, 3</w:t>
      </w:r>
      <w:r w:rsidRPr="00501257">
        <w:rPr>
          <w:b w:val="0"/>
          <w:iCs/>
          <w:sz w:val="23"/>
          <w:szCs w:val="23"/>
          <w:u w:val="none"/>
        </w:rPr>
        <w:t xml:space="preserve"> (</w:t>
      </w:r>
      <w:r w:rsidR="00326F81" w:rsidRPr="00501257">
        <w:rPr>
          <w:b w:val="0"/>
          <w:iCs/>
          <w:sz w:val="23"/>
          <w:szCs w:val="23"/>
          <w:u w:val="none"/>
        </w:rPr>
        <w:t>trijos</w:t>
      </w:r>
      <w:r w:rsidRPr="00501257">
        <w:rPr>
          <w:b w:val="0"/>
          <w:iCs/>
          <w:sz w:val="23"/>
          <w:szCs w:val="23"/>
          <w:u w:val="none"/>
        </w:rPr>
        <w:t xml:space="preserve">) eksemplāros un </w:t>
      </w:r>
      <w:r w:rsidR="00326F81" w:rsidRPr="00501257">
        <w:rPr>
          <w:b w:val="0"/>
          <w:iCs/>
          <w:sz w:val="23"/>
          <w:szCs w:val="23"/>
          <w:u w:val="none"/>
        </w:rPr>
        <w:t>visiem trim</w:t>
      </w:r>
      <w:r w:rsidRPr="00501257">
        <w:rPr>
          <w:b w:val="0"/>
          <w:iCs/>
          <w:sz w:val="23"/>
          <w:szCs w:val="23"/>
          <w:u w:val="none"/>
        </w:rPr>
        <w:t xml:space="preserve"> eksemplāriem ir vienāds juridiskais spēks. Katrai Pusei paliek viens </w:t>
      </w:r>
      <w:r w:rsidR="00EA0AB8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ienošanās eksemplārs.</w:t>
      </w:r>
    </w:p>
    <w:p w:rsidR="003F7988" w:rsidRPr="00501257" w:rsidRDefault="009A3067" w:rsidP="00501257">
      <w:pPr>
        <w:pStyle w:val="Title"/>
        <w:numPr>
          <w:ilvl w:val="1"/>
          <w:numId w:val="4"/>
        </w:numPr>
        <w:tabs>
          <w:tab w:val="left" w:pos="426"/>
        </w:tabs>
        <w:ind w:left="851" w:hanging="284"/>
        <w:jc w:val="both"/>
        <w:rPr>
          <w:b w:val="0"/>
          <w:iCs/>
          <w:sz w:val="23"/>
          <w:szCs w:val="23"/>
          <w:u w:val="none"/>
        </w:rPr>
      </w:pPr>
      <w:r>
        <w:rPr>
          <w:b w:val="0"/>
          <w:bCs/>
          <w:iCs/>
          <w:sz w:val="23"/>
          <w:szCs w:val="23"/>
          <w:u w:val="none"/>
        </w:rPr>
        <w:t>V</w:t>
      </w:r>
      <w:r w:rsidR="003F7988" w:rsidRPr="00501257">
        <w:rPr>
          <w:b w:val="0"/>
          <w:bCs/>
          <w:iCs/>
          <w:sz w:val="23"/>
          <w:szCs w:val="23"/>
          <w:u w:val="none"/>
        </w:rPr>
        <w:t>ienošanās pielikumi</w:t>
      </w:r>
    </w:p>
    <w:p w:rsidR="003F7988" w:rsidRPr="00501257" w:rsidRDefault="00501257" w:rsidP="009A3067">
      <w:pPr>
        <w:pStyle w:val="Title"/>
        <w:tabs>
          <w:tab w:val="left" w:pos="426"/>
        </w:tabs>
        <w:ind w:left="567" w:firstLine="284"/>
        <w:jc w:val="left"/>
        <w:rPr>
          <w:b w:val="0"/>
          <w:bCs/>
          <w:iCs/>
          <w:sz w:val="23"/>
          <w:szCs w:val="23"/>
          <w:u w:val="none"/>
        </w:rPr>
      </w:pPr>
      <w:r w:rsidRPr="00501257">
        <w:rPr>
          <w:rFonts w:eastAsia="Arial"/>
          <w:b w:val="0"/>
          <w:color w:val="000000"/>
          <w:sz w:val="23"/>
          <w:szCs w:val="23"/>
          <w:u w:val="none"/>
        </w:rPr>
        <w:t>5.1. </w:t>
      </w:r>
      <w:r w:rsidR="003F7988" w:rsidRPr="00501257">
        <w:rPr>
          <w:rFonts w:eastAsia="Arial"/>
          <w:b w:val="0"/>
          <w:color w:val="000000"/>
          <w:sz w:val="23"/>
          <w:szCs w:val="23"/>
          <w:u w:val="none"/>
        </w:rPr>
        <w:t>Būvdarbu izmaksu tāme,  pielikums Nr1. uz 2</w:t>
      </w:r>
      <w:r w:rsidRPr="00501257">
        <w:rPr>
          <w:rFonts w:eastAsia="Arial"/>
          <w:b w:val="0"/>
          <w:color w:val="000000"/>
          <w:sz w:val="23"/>
          <w:szCs w:val="23"/>
          <w:u w:val="none"/>
        </w:rPr>
        <w:t xml:space="preserve"> </w:t>
      </w:r>
      <w:r w:rsidR="003F7988" w:rsidRPr="00501257">
        <w:rPr>
          <w:rFonts w:eastAsia="Arial"/>
          <w:b w:val="0"/>
          <w:color w:val="000000"/>
          <w:sz w:val="23"/>
          <w:szCs w:val="23"/>
          <w:u w:val="none"/>
        </w:rPr>
        <w:t>lpp</w:t>
      </w:r>
      <w:r w:rsidRPr="00501257">
        <w:rPr>
          <w:rFonts w:eastAsia="Arial"/>
          <w:b w:val="0"/>
          <w:color w:val="000000"/>
          <w:sz w:val="23"/>
          <w:szCs w:val="23"/>
          <w:u w:val="none"/>
        </w:rPr>
        <w:t>.;</w:t>
      </w:r>
    </w:p>
    <w:p w:rsidR="008C6FC0" w:rsidRPr="00501257" w:rsidRDefault="00501257" w:rsidP="009A3067">
      <w:pPr>
        <w:pStyle w:val="Title"/>
        <w:tabs>
          <w:tab w:val="left" w:pos="426"/>
        </w:tabs>
        <w:ind w:left="567" w:firstLine="284"/>
        <w:jc w:val="left"/>
        <w:rPr>
          <w:b w:val="0"/>
          <w:bCs/>
          <w:iCs/>
          <w:sz w:val="23"/>
          <w:szCs w:val="23"/>
          <w:u w:val="none"/>
        </w:rPr>
      </w:pPr>
      <w:r w:rsidRPr="00501257">
        <w:rPr>
          <w:rFonts w:eastAsia="Arial"/>
          <w:b w:val="0"/>
          <w:color w:val="000000"/>
          <w:sz w:val="23"/>
          <w:szCs w:val="23"/>
          <w:u w:val="none"/>
        </w:rPr>
        <w:t>5.2. </w:t>
      </w:r>
      <w:r w:rsidR="003F7988" w:rsidRPr="00501257">
        <w:rPr>
          <w:rFonts w:eastAsia="Arial"/>
          <w:b w:val="0"/>
          <w:color w:val="000000"/>
          <w:sz w:val="23"/>
          <w:szCs w:val="23"/>
          <w:u w:val="none"/>
        </w:rPr>
        <w:t>Izmaiņas kalendārā laika grafikā  pielikums N</w:t>
      </w:r>
      <w:r w:rsidRPr="00501257">
        <w:rPr>
          <w:rFonts w:eastAsia="Arial"/>
          <w:b w:val="0"/>
          <w:color w:val="000000"/>
          <w:sz w:val="23"/>
          <w:szCs w:val="23"/>
          <w:u w:val="none"/>
        </w:rPr>
        <w:t xml:space="preserve">r.2 uz </w:t>
      </w:r>
      <w:r w:rsidR="003F7988" w:rsidRPr="00501257">
        <w:rPr>
          <w:rFonts w:eastAsia="Arial"/>
          <w:b w:val="0"/>
          <w:color w:val="000000"/>
          <w:sz w:val="23"/>
          <w:szCs w:val="23"/>
          <w:u w:val="none"/>
        </w:rPr>
        <w:t>lpp</w:t>
      </w:r>
      <w:r w:rsidRPr="00501257">
        <w:rPr>
          <w:rFonts w:eastAsia="Arial"/>
          <w:b w:val="0"/>
          <w:color w:val="000000"/>
          <w:sz w:val="23"/>
          <w:szCs w:val="23"/>
          <w:u w:val="none"/>
        </w:rPr>
        <w:t>.</w:t>
      </w:r>
    </w:p>
    <w:p w:rsidR="003F7988" w:rsidRDefault="003F7988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957272" w:rsidRPr="00501257" w:rsidRDefault="00957272" w:rsidP="006642F0">
      <w:pPr>
        <w:pStyle w:val="List"/>
        <w:ind w:left="0" w:firstLine="0"/>
        <w:jc w:val="center"/>
        <w:rPr>
          <w:b/>
          <w:bCs/>
          <w:iCs/>
          <w:sz w:val="20"/>
          <w:szCs w:val="20"/>
          <w:lang w:val="lv-LV"/>
        </w:rPr>
      </w:pPr>
    </w:p>
    <w:p w:rsidR="00EB358B" w:rsidRDefault="00EB358B" w:rsidP="006642F0">
      <w:pPr>
        <w:pStyle w:val="List"/>
        <w:ind w:left="0" w:firstLine="0"/>
        <w:jc w:val="center"/>
        <w:rPr>
          <w:b/>
          <w:bCs/>
          <w:sz w:val="23"/>
          <w:szCs w:val="23"/>
          <w:lang w:val="lv-LV"/>
        </w:rPr>
      </w:pPr>
      <w:r w:rsidRPr="00501257">
        <w:rPr>
          <w:b/>
          <w:bCs/>
          <w:iCs/>
          <w:sz w:val="23"/>
          <w:szCs w:val="23"/>
          <w:lang w:val="lv-LV"/>
        </w:rPr>
        <w:t>Pušu</w:t>
      </w:r>
      <w:r w:rsidRPr="00501257">
        <w:rPr>
          <w:b/>
          <w:bCs/>
          <w:sz w:val="23"/>
          <w:szCs w:val="23"/>
          <w:lang w:val="lv-LV"/>
        </w:rPr>
        <w:t xml:space="preserve"> rekvizīti</w:t>
      </w:r>
    </w:p>
    <w:p w:rsidR="00957272" w:rsidRDefault="00957272" w:rsidP="006642F0">
      <w:pPr>
        <w:pStyle w:val="List"/>
        <w:ind w:left="0" w:firstLine="0"/>
        <w:jc w:val="center"/>
        <w:rPr>
          <w:b/>
          <w:bCs/>
          <w:sz w:val="23"/>
          <w:szCs w:val="23"/>
          <w:lang w:val="lv-LV"/>
        </w:rPr>
      </w:pPr>
    </w:p>
    <w:p w:rsidR="00957272" w:rsidRPr="00501257" w:rsidRDefault="00957272" w:rsidP="006642F0">
      <w:pPr>
        <w:pStyle w:val="List"/>
        <w:ind w:left="0" w:firstLine="0"/>
        <w:jc w:val="center"/>
        <w:rPr>
          <w:b/>
          <w:bCs/>
          <w:sz w:val="23"/>
          <w:szCs w:val="23"/>
          <w:lang w:val="lv-LV"/>
        </w:rPr>
      </w:pPr>
    </w:p>
    <w:tbl>
      <w:tblPr>
        <w:tblW w:w="888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911"/>
      </w:tblGrid>
      <w:tr w:rsidR="00EB358B" w:rsidRPr="00501257" w:rsidTr="00501257">
        <w:tc>
          <w:tcPr>
            <w:tcW w:w="3969" w:type="dxa"/>
            <w:hideMark/>
          </w:tcPr>
          <w:p w:rsidR="00EB358B" w:rsidRPr="00501257" w:rsidRDefault="00EB358B" w:rsidP="006642F0">
            <w:pPr>
              <w:pStyle w:val="Heading3"/>
              <w:rPr>
                <w:sz w:val="23"/>
                <w:szCs w:val="23"/>
              </w:rPr>
            </w:pPr>
            <w:r w:rsidRPr="00501257">
              <w:rPr>
                <w:sz w:val="23"/>
                <w:szCs w:val="23"/>
              </w:rPr>
              <w:t>Pasūtītājs</w:t>
            </w:r>
          </w:p>
        </w:tc>
        <w:tc>
          <w:tcPr>
            <w:tcW w:w="4911" w:type="dxa"/>
            <w:hideMark/>
          </w:tcPr>
          <w:p w:rsidR="00EB358B" w:rsidRPr="00501257" w:rsidRDefault="00EB358B" w:rsidP="006642F0">
            <w:pPr>
              <w:pStyle w:val="Heading3"/>
              <w:rPr>
                <w:sz w:val="23"/>
                <w:szCs w:val="23"/>
              </w:rPr>
            </w:pPr>
            <w:r w:rsidRPr="00501257">
              <w:rPr>
                <w:sz w:val="23"/>
                <w:szCs w:val="23"/>
              </w:rPr>
              <w:t>Uzņēmējs</w:t>
            </w:r>
          </w:p>
        </w:tc>
      </w:tr>
      <w:tr w:rsidR="00F944A9" w:rsidRPr="00501257" w:rsidTr="00501257">
        <w:tc>
          <w:tcPr>
            <w:tcW w:w="3969" w:type="dxa"/>
          </w:tcPr>
          <w:p w:rsidR="00F944A9" w:rsidRPr="00501257" w:rsidRDefault="00F944A9" w:rsidP="006642F0">
            <w:pPr>
              <w:jc w:val="both"/>
              <w:rPr>
                <w:b/>
                <w:sz w:val="23"/>
                <w:szCs w:val="23"/>
                <w:lang w:val="lv-LV"/>
              </w:rPr>
            </w:pPr>
            <w:r w:rsidRPr="00501257">
              <w:rPr>
                <w:b/>
                <w:noProof/>
                <w:sz w:val="23"/>
                <w:szCs w:val="23"/>
                <w:lang w:val="lv-LV"/>
              </w:rPr>
              <w:t>OINPA „</w:t>
            </w:r>
            <w:r w:rsidRPr="00501257">
              <w:rPr>
                <w:b/>
                <w:bCs/>
                <w:sz w:val="23"/>
                <w:szCs w:val="23"/>
                <w:lang w:val="lv-LV"/>
              </w:rPr>
              <w:t>TSAK</w:t>
            </w:r>
            <w:r w:rsidRPr="00501257">
              <w:rPr>
                <w:bCs/>
                <w:sz w:val="23"/>
                <w:szCs w:val="23"/>
                <w:lang w:val="lv-LV"/>
              </w:rPr>
              <w:t xml:space="preserve"> </w:t>
            </w:r>
            <w:r w:rsidRPr="00501257">
              <w:rPr>
                <w:b/>
                <w:noProof/>
                <w:sz w:val="23"/>
                <w:szCs w:val="23"/>
                <w:lang w:val="lv-LV"/>
              </w:rPr>
              <w:t>„Zilie kalni”</w:t>
            </w:r>
            <w:r w:rsidRPr="00501257">
              <w:rPr>
                <w:b/>
                <w:bCs/>
                <w:sz w:val="23"/>
                <w:szCs w:val="23"/>
                <w:lang w:val="lv-LV"/>
              </w:rPr>
              <w:t xml:space="preserve"> AA</w:t>
            </w:r>
            <w:r w:rsidRPr="00501257">
              <w:rPr>
                <w:b/>
                <w:sz w:val="23"/>
                <w:szCs w:val="23"/>
                <w:lang w:val="lv-LV"/>
              </w:rPr>
              <w:t>”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Reģ. Nr.90001449943 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Peldu iela 22, Ikšķile 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>Ikšķiles novads, LV-5052</w:t>
            </w:r>
          </w:p>
          <w:p w:rsidR="00F944A9" w:rsidRPr="00501257" w:rsidRDefault="00F944A9" w:rsidP="006642F0">
            <w:pPr>
              <w:rPr>
                <w:sz w:val="23"/>
                <w:szCs w:val="23"/>
                <w:lang w:val="lv-LV"/>
              </w:rPr>
            </w:pPr>
          </w:p>
          <w:p w:rsidR="006642F0" w:rsidRPr="00501257" w:rsidRDefault="006642F0" w:rsidP="006642F0">
            <w:pPr>
              <w:rPr>
                <w:sz w:val="23"/>
                <w:szCs w:val="23"/>
                <w:lang w:val="lv-LV"/>
              </w:rPr>
            </w:pPr>
          </w:p>
          <w:p w:rsidR="003F7988" w:rsidRPr="00501257" w:rsidRDefault="003F7988" w:rsidP="006642F0">
            <w:pPr>
              <w:rPr>
                <w:sz w:val="23"/>
                <w:szCs w:val="23"/>
                <w:lang w:val="lv-LV"/>
              </w:rPr>
            </w:pPr>
          </w:p>
          <w:p w:rsidR="003F7988" w:rsidRPr="00501257" w:rsidRDefault="003F7988" w:rsidP="006642F0">
            <w:pPr>
              <w:rPr>
                <w:sz w:val="23"/>
                <w:szCs w:val="23"/>
                <w:lang w:val="lv-LV"/>
              </w:rPr>
            </w:pPr>
          </w:p>
          <w:p w:rsidR="00F944A9" w:rsidRPr="00501257" w:rsidRDefault="00F944A9" w:rsidP="006642F0">
            <w:pPr>
              <w:rPr>
                <w:i/>
                <w:sz w:val="23"/>
                <w:szCs w:val="23"/>
                <w:lang w:val="lv-LV"/>
              </w:rPr>
            </w:pPr>
            <w:r w:rsidRPr="00501257">
              <w:rPr>
                <w:i/>
                <w:sz w:val="23"/>
                <w:szCs w:val="23"/>
                <w:lang w:val="lv-LV"/>
              </w:rPr>
              <w:t xml:space="preserve">Pasūtītājs </w:t>
            </w:r>
          </w:p>
          <w:p w:rsidR="00F944A9" w:rsidRPr="00501257" w:rsidRDefault="006642F0" w:rsidP="006642F0">
            <w:pPr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>__________________</w:t>
            </w:r>
            <w:r w:rsidR="00592278">
              <w:rPr>
                <w:sz w:val="23"/>
                <w:szCs w:val="23"/>
                <w:lang w:val="lv-LV"/>
              </w:rPr>
              <w:t>_____</w:t>
            </w:r>
            <w:r w:rsidRPr="00501257">
              <w:rPr>
                <w:sz w:val="23"/>
                <w:szCs w:val="23"/>
                <w:lang w:val="lv-LV"/>
              </w:rPr>
              <w:t>____</w:t>
            </w:r>
            <w:r w:rsidR="00F944A9" w:rsidRPr="00501257">
              <w:rPr>
                <w:sz w:val="23"/>
                <w:szCs w:val="23"/>
                <w:lang w:val="lv-LV"/>
              </w:rPr>
              <w:t>_</w:t>
            </w:r>
          </w:p>
          <w:p w:rsidR="00F944A9" w:rsidRPr="00501257" w:rsidRDefault="00F944A9" w:rsidP="00592278">
            <w:pPr>
              <w:ind w:firstLine="2262"/>
              <w:rPr>
                <w:i/>
                <w:sz w:val="23"/>
                <w:szCs w:val="23"/>
                <w:lang w:val="lv-LV"/>
              </w:rPr>
            </w:pPr>
            <w:r w:rsidRPr="00501257">
              <w:rPr>
                <w:i/>
                <w:sz w:val="23"/>
                <w:szCs w:val="23"/>
                <w:lang w:val="lv-LV"/>
              </w:rPr>
              <w:t>/</w:t>
            </w:r>
            <w:proofErr w:type="spellStart"/>
            <w:r w:rsidRPr="00501257">
              <w:rPr>
                <w:i/>
                <w:sz w:val="23"/>
                <w:szCs w:val="23"/>
                <w:lang w:val="lv-LV"/>
              </w:rPr>
              <w:t>I.Kraukle</w:t>
            </w:r>
            <w:proofErr w:type="spellEnd"/>
            <w:r w:rsidRPr="00501257">
              <w:rPr>
                <w:i/>
                <w:sz w:val="23"/>
                <w:szCs w:val="23"/>
                <w:lang w:val="lv-LV"/>
              </w:rPr>
              <w:t>/</w:t>
            </w:r>
          </w:p>
          <w:p w:rsidR="00957272" w:rsidRDefault="00957272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i/>
                <w:sz w:val="23"/>
                <w:szCs w:val="23"/>
                <w:lang w:val="lv-LV" w:eastAsia="zh-CN"/>
              </w:rPr>
            </w:pPr>
          </w:p>
          <w:p w:rsidR="00957272" w:rsidRDefault="00957272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i/>
                <w:sz w:val="23"/>
                <w:szCs w:val="23"/>
                <w:lang w:val="lv-LV" w:eastAsia="zh-CN"/>
              </w:rPr>
            </w:pPr>
          </w:p>
          <w:p w:rsidR="00326F81" w:rsidRPr="00501257" w:rsidRDefault="00326F81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i/>
                <w:sz w:val="23"/>
                <w:szCs w:val="23"/>
                <w:lang w:val="lv-LV" w:eastAsia="zh-CN"/>
              </w:rPr>
            </w:pPr>
            <w:r w:rsidRPr="00501257">
              <w:rPr>
                <w:i/>
                <w:sz w:val="23"/>
                <w:szCs w:val="23"/>
                <w:lang w:val="lv-LV" w:eastAsia="zh-CN"/>
              </w:rPr>
              <w:t>Finansētājs:</w:t>
            </w:r>
          </w:p>
          <w:p w:rsidR="00326F81" w:rsidRPr="00501257" w:rsidRDefault="00326F81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b/>
                <w:sz w:val="23"/>
                <w:szCs w:val="23"/>
                <w:lang w:val="lv-LV" w:eastAsia="zh-CN"/>
              </w:rPr>
            </w:pPr>
            <w:r w:rsidRPr="00501257">
              <w:rPr>
                <w:b/>
                <w:sz w:val="23"/>
                <w:szCs w:val="23"/>
                <w:lang w:val="lv-LV" w:eastAsia="zh-CN"/>
              </w:rPr>
              <w:t>Ikšķiles novada pašvaldības</w:t>
            </w:r>
          </w:p>
          <w:p w:rsidR="00326F81" w:rsidRPr="00501257" w:rsidRDefault="00326F81" w:rsidP="00501257">
            <w:pPr>
              <w:suppressAutoHyphens/>
              <w:ind w:hanging="6"/>
              <w:rPr>
                <w:b/>
                <w:sz w:val="23"/>
                <w:szCs w:val="23"/>
                <w:lang w:val="lv-LV" w:eastAsia="zh-CN"/>
              </w:rPr>
            </w:pPr>
            <w:r w:rsidRPr="00501257">
              <w:rPr>
                <w:b/>
                <w:sz w:val="23"/>
                <w:szCs w:val="23"/>
                <w:lang w:val="lv-LV" w:eastAsia="zh-CN"/>
              </w:rPr>
              <w:t xml:space="preserve">SIA „Ikšķiles māja” </w:t>
            </w:r>
          </w:p>
          <w:p w:rsidR="00326F81" w:rsidRPr="00501257" w:rsidRDefault="00326F81" w:rsidP="00501257">
            <w:pPr>
              <w:suppressAutoHyphens/>
              <w:ind w:hanging="6"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 xml:space="preserve">Reģistrācijas Nr. 40103416198, </w:t>
            </w:r>
          </w:p>
          <w:p w:rsidR="00326F81" w:rsidRPr="00501257" w:rsidRDefault="00326F81" w:rsidP="00501257">
            <w:pPr>
              <w:suppressAutoHyphens/>
              <w:ind w:hanging="6"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Dainu iela 1A</w:t>
            </w:r>
            <w:r w:rsidR="00501257">
              <w:t> </w:t>
            </w:r>
            <w:r w:rsidR="00501257">
              <w:rPr>
                <w:sz w:val="23"/>
                <w:szCs w:val="23"/>
                <w:lang w:val="lv-LV" w:eastAsia="zh-CN"/>
              </w:rPr>
              <w:t>– </w:t>
            </w:r>
            <w:r w:rsidRPr="00501257">
              <w:rPr>
                <w:sz w:val="23"/>
                <w:szCs w:val="23"/>
                <w:lang w:val="lv-LV" w:eastAsia="zh-CN"/>
              </w:rPr>
              <w:t>1, Ikšķile,</w:t>
            </w:r>
          </w:p>
          <w:p w:rsidR="00326F81" w:rsidRPr="00501257" w:rsidRDefault="00326F81" w:rsidP="00501257">
            <w:pPr>
              <w:suppressAutoHyphens/>
              <w:ind w:hanging="6"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Ikšķiles novads, LV-5052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Kredītiestāde: a/s Swedbank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Kods: HABALV22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Konts: LV35 HABA 0551 0385 2458 6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 xml:space="preserve">e-pasts: </w:t>
            </w:r>
            <w:hyperlink r:id="rId6" w:history="1">
              <w:r w:rsidRPr="00501257">
                <w:rPr>
                  <w:color w:val="0000FF"/>
                  <w:sz w:val="23"/>
                  <w:szCs w:val="23"/>
                  <w:u w:val="single"/>
                  <w:lang w:val="lv-LV" w:eastAsia="zh-CN"/>
                </w:rPr>
                <w:t>birojs@ikskilesmaja.lv</w:t>
              </w:r>
            </w:hyperlink>
            <w:r w:rsidRPr="00501257">
              <w:rPr>
                <w:sz w:val="23"/>
                <w:szCs w:val="23"/>
                <w:lang w:val="lv-LV" w:eastAsia="zh-CN"/>
              </w:rPr>
              <w:t xml:space="preserve"> 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 xml:space="preserve">Tālrunis 65030316, fakss 65030216 </w:t>
            </w:r>
          </w:p>
          <w:p w:rsidR="00326F81" w:rsidRPr="00501257" w:rsidRDefault="00326F81" w:rsidP="00326F81">
            <w:pPr>
              <w:suppressAutoHyphens/>
              <w:rPr>
                <w:sz w:val="23"/>
                <w:szCs w:val="23"/>
                <w:lang w:val="lv-LV" w:eastAsia="zh-CN"/>
              </w:rPr>
            </w:pPr>
          </w:p>
          <w:p w:rsidR="00326F81" w:rsidRPr="00501257" w:rsidRDefault="00326F81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sz w:val="23"/>
                <w:szCs w:val="23"/>
                <w:lang w:val="lv-LV" w:eastAsia="zh-CN"/>
              </w:rPr>
            </w:pPr>
          </w:p>
          <w:p w:rsidR="00326F81" w:rsidRPr="00501257" w:rsidRDefault="00326F81" w:rsidP="00326F81">
            <w:pPr>
              <w:tabs>
                <w:tab w:val="left" w:pos="0"/>
              </w:tabs>
              <w:suppressAutoHyphens/>
              <w:ind w:right="-1"/>
              <w:jc w:val="both"/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______________________________</w:t>
            </w:r>
          </w:p>
          <w:p w:rsidR="00326F81" w:rsidRPr="00501257" w:rsidRDefault="00326F81" w:rsidP="00326F81">
            <w:pPr>
              <w:ind w:firstLine="2040"/>
              <w:rPr>
                <w:i/>
                <w:sz w:val="23"/>
                <w:szCs w:val="23"/>
                <w:lang w:val="lv-LV"/>
              </w:rPr>
            </w:pPr>
            <w:proofErr w:type="spellStart"/>
            <w:r w:rsidRPr="00501257">
              <w:rPr>
                <w:bCs/>
                <w:sz w:val="23"/>
                <w:szCs w:val="23"/>
                <w:lang w:val="lv-LV" w:eastAsia="zh-CN"/>
              </w:rPr>
              <w:t>J.G.Rubenis</w:t>
            </w:r>
            <w:proofErr w:type="spellEnd"/>
          </w:p>
        </w:tc>
        <w:tc>
          <w:tcPr>
            <w:tcW w:w="4911" w:type="dxa"/>
          </w:tcPr>
          <w:p w:rsidR="003F7988" w:rsidRPr="00501257" w:rsidRDefault="003F7988" w:rsidP="003F7988">
            <w:pPr>
              <w:rPr>
                <w:b/>
                <w:bCs/>
                <w:sz w:val="23"/>
                <w:szCs w:val="23"/>
                <w:lang w:val="lv-LV"/>
              </w:rPr>
            </w:pPr>
            <w:r w:rsidRPr="00501257">
              <w:rPr>
                <w:b/>
                <w:bCs/>
                <w:sz w:val="23"/>
                <w:szCs w:val="23"/>
                <w:lang w:val="lv-LV"/>
              </w:rPr>
              <w:t>SIA „Valkas meliorācija”</w:t>
            </w:r>
          </w:p>
          <w:p w:rsidR="003F7988" w:rsidRPr="00501257" w:rsidRDefault="003F7988" w:rsidP="003F7988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>Reģ. Nr.44103005549</w:t>
            </w:r>
          </w:p>
          <w:p w:rsidR="003F7988" w:rsidRPr="00501257" w:rsidRDefault="003F7988" w:rsidP="003F7988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Tālavas iela 70, Valka, </w:t>
            </w:r>
          </w:p>
          <w:p w:rsidR="003F7988" w:rsidRPr="00501257" w:rsidRDefault="003F7988" w:rsidP="003F7988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Valkas novads, LV-4701 </w:t>
            </w:r>
          </w:p>
          <w:p w:rsidR="003F7988" w:rsidRPr="00501257" w:rsidRDefault="003F7988" w:rsidP="003F7988">
            <w:pPr>
              <w:jc w:val="both"/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 xml:space="preserve">Kredītiestāde: A/S „SEB </w:t>
            </w:r>
            <w:proofErr w:type="spellStart"/>
            <w:r w:rsidRPr="00501257">
              <w:rPr>
                <w:sz w:val="23"/>
                <w:szCs w:val="23"/>
                <w:lang w:val="lv-LV"/>
              </w:rPr>
              <w:t>bank</w:t>
            </w:r>
            <w:proofErr w:type="spellEnd"/>
            <w:r w:rsidRPr="00501257">
              <w:rPr>
                <w:sz w:val="23"/>
                <w:szCs w:val="23"/>
                <w:lang w:val="lv-LV"/>
              </w:rPr>
              <w:t xml:space="preserve">”, </w:t>
            </w:r>
          </w:p>
          <w:p w:rsidR="003F7988" w:rsidRPr="00501257" w:rsidRDefault="003F7988" w:rsidP="003F7988">
            <w:pPr>
              <w:jc w:val="both"/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>Kods: UNLALV2X</w:t>
            </w:r>
          </w:p>
          <w:p w:rsidR="003F7988" w:rsidRPr="00501257" w:rsidRDefault="003F7988" w:rsidP="003F7988">
            <w:pPr>
              <w:tabs>
                <w:tab w:val="left" w:pos="0"/>
              </w:tabs>
              <w:suppressAutoHyphens/>
              <w:ind w:right="-1"/>
              <w:jc w:val="both"/>
              <w:rPr>
                <w:b/>
                <w:bCs/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/>
              </w:rPr>
              <w:t>Konts: LV27 UNLA 0017 1004 6720 </w:t>
            </w:r>
          </w:p>
          <w:p w:rsidR="00592278" w:rsidRPr="00501257" w:rsidRDefault="00592278" w:rsidP="003F7988">
            <w:pPr>
              <w:rPr>
                <w:sz w:val="23"/>
                <w:szCs w:val="23"/>
                <w:lang w:val="lv-LV" w:eastAsia="zh-CN"/>
              </w:rPr>
            </w:pPr>
          </w:p>
          <w:p w:rsidR="003F7988" w:rsidRPr="00501257" w:rsidRDefault="003F7988" w:rsidP="003F7988">
            <w:pPr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>Uzņēmējs</w:t>
            </w:r>
          </w:p>
          <w:p w:rsidR="003F7988" w:rsidRPr="00501257" w:rsidRDefault="003F7988" w:rsidP="003F7988">
            <w:pPr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__________________________</w:t>
            </w:r>
            <w:r w:rsidR="00592278">
              <w:rPr>
                <w:sz w:val="23"/>
                <w:szCs w:val="23"/>
                <w:lang w:val="lv-LV" w:eastAsia="zh-CN"/>
              </w:rPr>
              <w:t>__</w:t>
            </w:r>
            <w:r w:rsidRPr="00501257">
              <w:rPr>
                <w:sz w:val="23"/>
                <w:szCs w:val="23"/>
                <w:lang w:val="lv-LV" w:eastAsia="zh-CN"/>
              </w:rPr>
              <w:t>_</w:t>
            </w:r>
          </w:p>
          <w:p w:rsidR="00326F81" w:rsidRPr="00501257" w:rsidRDefault="00592278" w:rsidP="003F7988">
            <w:pPr>
              <w:ind w:right="-1" w:firstLine="2413"/>
              <w:rPr>
                <w:i/>
                <w:sz w:val="23"/>
                <w:szCs w:val="23"/>
                <w:lang w:val="lv-LV"/>
              </w:rPr>
            </w:pPr>
            <w:r>
              <w:rPr>
                <w:sz w:val="23"/>
                <w:szCs w:val="23"/>
                <w:lang w:val="lv-LV"/>
              </w:rPr>
              <w:t>/</w:t>
            </w:r>
            <w:proofErr w:type="spellStart"/>
            <w:r w:rsidR="003F7988" w:rsidRPr="00501257">
              <w:rPr>
                <w:sz w:val="23"/>
                <w:szCs w:val="23"/>
                <w:lang w:val="lv-LV"/>
              </w:rPr>
              <w:t>J.Biezais</w:t>
            </w:r>
            <w:proofErr w:type="spellEnd"/>
            <w:r>
              <w:rPr>
                <w:sz w:val="23"/>
                <w:szCs w:val="23"/>
                <w:lang w:val="lv-LV"/>
              </w:rPr>
              <w:t>/</w:t>
            </w:r>
          </w:p>
          <w:p w:rsidR="003F7988" w:rsidRPr="00501257" w:rsidRDefault="003F7988" w:rsidP="003F7988">
            <w:pPr>
              <w:ind w:right="-1" w:firstLine="2413"/>
              <w:rPr>
                <w:i/>
                <w:sz w:val="23"/>
                <w:szCs w:val="23"/>
                <w:lang w:val="lv-LV"/>
              </w:rPr>
            </w:pPr>
          </w:p>
        </w:tc>
      </w:tr>
    </w:tbl>
    <w:p w:rsidR="00EB358B" w:rsidRPr="006D2E27" w:rsidRDefault="00EB358B" w:rsidP="006642F0">
      <w:pPr>
        <w:pStyle w:val="Brief"/>
        <w:jc w:val="right"/>
        <w:outlineLvl w:val="0"/>
        <w:rPr>
          <w:rFonts w:ascii="Times New Roman" w:hAnsi="Times New Roman"/>
          <w:szCs w:val="24"/>
          <w:lang w:val="lv-LV"/>
        </w:rPr>
      </w:pPr>
    </w:p>
    <w:sectPr w:rsidR="00EB358B" w:rsidRPr="006D2E27" w:rsidSect="006642F0">
      <w:pgSz w:w="12240" w:h="15840"/>
      <w:pgMar w:top="1134" w:right="1134" w:bottom="1134" w:left="1701" w:header="720" w:footer="720" w:gutter="0"/>
      <w:cols w:space="709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2"/>
      <w:numFmt w:val="decimal"/>
      <w:suff w:val="nothing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b w:val="0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b w:val="0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b w:val="0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b w:val="0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b w:val="0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b w:val="0"/>
      </w:rPr>
    </w:lvl>
  </w:abstractNum>
  <w:abstractNum w:abstractNumId="2" w15:restartNumberingAfterBreak="0">
    <w:nsid w:val="0000000D"/>
    <w:multiLevelType w:val="multilevel"/>
    <w:tmpl w:val="A1968126"/>
    <w:name w:val="WW8Num13"/>
    <w:lvl w:ilvl="0">
      <w:start w:val="3"/>
      <w:numFmt w:val="decimal"/>
      <w:suff w:val="nothing"/>
      <w:lvlText w:val="%1."/>
      <w:lvlJc w:val="left"/>
      <w:pPr>
        <w:ind w:left="2836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1.%2."/>
      <w:lvlJc w:val="left"/>
      <w:pPr>
        <w:ind w:left="3402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suff w:val="nothing"/>
      <w:lvlText w:val="%1.%2.%3."/>
      <w:lvlJc w:val="left"/>
      <w:rPr>
        <w:rFonts w:ascii="Times New Roman" w:hAnsi="Times New Roman" w:cs="Times New Roman"/>
      </w:rPr>
    </w:lvl>
    <w:lvl w:ilvl="3">
      <w:start w:val="1"/>
      <w:numFmt w:val="decimal"/>
      <w:suff w:val="nothing"/>
      <w:lvlText w:val="%1.%2.%3.%4."/>
      <w:lvlJc w:val="left"/>
      <w:rPr>
        <w:rFonts w:ascii="Times New Roman" w:hAnsi="Times New Roman" w:cs="Times New Roman"/>
      </w:rPr>
    </w:lvl>
    <w:lvl w:ilvl="4">
      <w:start w:val="1"/>
      <w:numFmt w:val="decimal"/>
      <w:suff w:val="nothing"/>
      <w:lvlText w:val="%1.%2.%3.%4.%5."/>
      <w:lvlJc w:val="left"/>
      <w:rPr>
        <w:rFonts w:ascii="Times New Roman" w:hAnsi="Times New Roman" w:cs="Times New Roman"/>
      </w:rPr>
    </w:lvl>
    <w:lvl w:ilvl="5">
      <w:start w:val="1"/>
      <w:numFmt w:val="decimal"/>
      <w:suff w:val="nothing"/>
      <w:lvlText w:val="%1.%2.%3.%4.%5.%6."/>
      <w:lvlJc w:val="left"/>
      <w:rPr>
        <w:rFonts w:ascii="Times New Roman" w:hAnsi="Times New Roman" w:cs="Times New Roman"/>
      </w:rPr>
    </w:lvl>
    <w:lvl w:ilvl="6">
      <w:start w:val="1"/>
      <w:numFmt w:val="decimal"/>
      <w:suff w:val="nothing"/>
      <w:lvlText w:val="%1.%2.%3.%4.%5.%6.%7."/>
      <w:lvlJc w:val="left"/>
      <w:rPr>
        <w:rFonts w:ascii="Times New Roman" w:hAnsi="Times New Roman" w:cs="Times New Roman"/>
      </w:rPr>
    </w:lvl>
    <w:lvl w:ilvl="7">
      <w:start w:val="1"/>
      <w:numFmt w:val="decimal"/>
      <w:suff w:val="nothing"/>
      <w:lvlText w:val="%1.%2.%3.%4.%5.%6.%7.%8."/>
      <w:lvlJc w:val="left"/>
      <w:rPr>
        <w:rFonts w:ascii="Times New Roman" w:hAnsi="Times New Roman" w:cs="Times New Roman"/>
      </w:rPr>
    </w:lvl>
    <w:lvl w:ilvl="8">
      <w:start w:val="1"/>
      <w:numFmt w:val="decimal"/>
      <w:suff w:val="nothing"/>
      <w:lvlText w:val="%1.%2.%3.%4.%5.%6.%7.%8.%9.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0AD00CFD"/>
    <w:multiLevelType w:val="multilevel"/>
    <w:tmpl w:val="71CC0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C849FE"/>
    <w:multiLevelType w:val="multilevel"/>
    <w:tmpl w:val="B192B5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ED286C"/>
    <w:multiLevelType w:val="hybridMultilevel"/>
    <w:tmpl w:val="2FE6E786"/>
    <w:lvl w:ilvl="0" w:tplc="B01EF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823783"/>
    <w:multiLevelType w:val="hybridMultilevel"/>
    <w:tmpl w:val="D646B5E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93AC4"/>
    <w:multiLevelType w:val="multilevel"/>
    <w:tmpl w:val="F830E1FE"/>
    <w:lvl w:ilvl="0">
      <w:start w:val="7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i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8B"/>
    <w:rsid w:val="000203CA"/>
    <w:rsid w:val="00022EF5"/>
    <w:rsid w:val="00037A13"/>
    <w:rsid w:val="00063C92"/>
    <w:rsid w:val="00066778"/>
    <w:rsid w:val="00070291"/>
    <w:rsid w:val="00077D5D"/>
    <w:rsid w:val="00090B81"/>
    <w:rsid w:val="000921F4"/>
    <w:rsid w:val="00117BAA"/>
    <w:rsid w:val="00131DB4"/>
    <w:rsid w:val="001456CC"/>
    <w:rsid w:val="0015040E"/>
    <w:rsid w:val="0016083E"/>
    <w:rsid w:val="00173020"/>
    <w:rsid w:val="00186D90"/>
    <w:rsid w:val="001A3801"/>
    <w:rsid w:val="001A3C19"/>
    <w:rsid w:val="002020D7"/>
    <w:rsid w:val="00215C41"/>
    <w:rsid w:val="002318F6"/>
    <w:rsid w:val="00286BBD"/>
    <w:rsid w:val="002B18D2"/>
    <w:rsid w:val="002D6ECC"/>
    <w:rsid w:val="002F4041"/>
    <w:rsid w:val="00326F81"/>
    <w:rsid w:val="003622D4"/>
    <w:rsid w:val="00392C63"/>
    <w:rsid w:val="00397AD8"/>
    <w:rsid w:val="003A29A0"/>
    <w:rsid w:val="003D2FAD"/>
    <w:rsid w:val="003E2264"/>
    <w:rsid w:val="003F52F1"/>
    <w:rsid w:val="003F7988"/>
    <w:rsid w:val="004070B4"/>
    <w:rsid w:val="00414517"/>
    <w:rsid w:val="00421EC5"/>
    <w:rsid w:val="00470051"/>
    <w:rsid w:val="00481835"/>
    <w:rsid w:val="004C4B8F"/>
    <w:rsid w:val="00501257"/>
    <w:rsid w:val="005315DC"/>
    <w:rsid w:val="005631A3"/>
    <w:rsid w:val="00586F1C"/>
    <w:rsid w:val="00592278"/>
    <w:rsid w:val="005A08AE"/>
    <w:rsid w:val="005B5393"/>
    <w:rsid w:val="005F1309"/>
    <w:rsid w:val="006058A6"/>
    <w:rsid w:val="00607643"/>
    <w:rsid w:val="00611054"/>
    <w:rsid w:val="00611A41"/>
    <w:rsid w:val="0062772D"/>
    <w:rsid w:val="0063500A"/>
    <w:rsid w:val="0064488A"/>
    <w:rsid w:val="006642F0"/>
    <w:rsid w:val="006827C4"/>
    <w:rsid w:val="00691478"/>
    <w:rsid w:val="00696DBF"/>
    <w:rsid w:val="006A73B3"/>
    <w:rsid w:val="006C287E"/>
    <w:rsid w:val="006D2E27"/>
    <w:rsid w:val="006E5D83"/>
    <w:rsid w:val="00731365"/>
    <w:rsid w:val="007314DA"/>
    <w:rsid w:val="00744430"/>
    <w:rsid w:val="0075565A"/>
    <w:rsid w:val="0076498E"/>
    <w:rsid w:val="00782F9D"/>
    <w:rsid w:val="007A172B"/>
    <w:rsid w:val="007B20AE"/>
    <w:rsid w:val="007B32A0"/>
    <w:rsid w:val="007C1CDF"/>
    <w:rsid w:val="007C6520"/>
    <w:rsid w:val="007D6318"/>
    <w:rsid w:val="007E32F2"/>
    <w:rsid w:val="007E66EB"/>
    <w:rsid w:val="007F185C"/>
    <w:rsid w:val="008716DB"/>
    <w:rsid w:val="008A7971"/>
    <w:rsid w:val="008C6FC0"/>
    <w:rsid w:val="00957272"/>
    <w:rsid w:val="00980B6E"/>
    <w:rsid w:val="00982265"/>
    <w:rsid w:val="009A3067"/>
    <w:rsid w:val="009F69B9"/>
    <w:rsid w:val="00A20D8B"/>
    <w:rsid w:val="00A30C43"/>
    <w:rsid w:val="00A608E8"/>
    <w:rsid w:val="00A610D6"/>
    <w:rsid w:val="00A6288E"/>
    <w:rsid w:val="00AD3009"/>
    <w:rsid w:val="00B079BB"/>
    <w:rsid w:val="00B1025E"/>
    <w:rsid w:val="00B10D33"/>
    <w:rsid w:val="00B15156"/>
    <w:rsid w:val="00B51F14"/>
    <w:rsid w:val="00B53B3A"/>
    <w:rsid w:val="00B82BE1"/>
    <w:rsid w:val="00BA251E"/>
    <w:rsid w:val="00BA2CAC"/>
    <w:rsid w:val="00BE5DEE"/>
    <w:rsid w:val="00BF4BFC"/>
    <w:rsid w:val="00BF73E9"/>
    <w:rsid w:val="00C64F8C"/>
    <w:rsid w:val="00C945FA"/>
    <w:rsid w:val="00C97B59"/>
    <w:rsid w:val="00CB7439"/>
    <w:rsid w:val="00CC6CBB"/>
    <w:rsid w:val="00CD28E7"/>
    <w:rsid w:val="00D04EB9"/>
    <w:rsid w:val="00D26B84"/>
    <w:rsid w:val="00D36D09"/>
    <w:rsid w:val="00D637C1"/>
    <w:rsid w:val="00D90C02"/>
    <w:rsid w:val="00D94D5A"/>
    <w:rsid w:val="00DA31B1"/>
    <w:rsid w:val="00DA795E"/>
    <w:rsid w:val="00DB6625"/>
    <w:rsid w:val="00DD01E9"/>
    <w:rsid w:val="00DD0EA9"/>
    <w:rsid w:val="00DD33E8"/>
    <w:rsid w:val="00E11FA2"/>
    <w:rsid w:val="00E12F00"/>
    <w:rsid w:val="00E24EEB"/>
    <w:rsid w:val="00E27F97"/>
    <w:rsid w:val="00E30181"/>
    <w:rsid w:val="00E7724D"/>
    <w:rsid w:val="00EA0AB8"/>
    <w:rsid w:val="00EB358B"/>
    <w:rsid w:val="00EC4513"/>
    <w:rsid w:val="00ED5C66"/>
    <w:rsid w:val="00F0551D"/>
    <w:rsid w:val="00F1191E"/>
    <w:rsid w:val="00F20A1B"/>
    <w:rsid w:val="00F53EFD"/>
    <w:rsid w:val="00F54C2F"/>
    <w:rsid w:val="00F54DB0"/>
    <w:rsid w:val="00F77E25"/>
    <w:rsid w:val="00F817C3"/>
    <w:rsid w:val="00F944A9"/>
    <w:rsid w:val="00FD0AC6"/>
    <w:rsid w:val="00FD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252549-A59A-4798-9C5C-BF4FD9A1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EB358B"/>
    <w:pPr>
      <w:keepNext/>
      <w:outlineLvl w:val="2"/>
    </w:pPr>
    <w:rPr>
      <w:i/>
      <w:iCs/>
      <w:lang w:val="lv-LV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44A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944A9"/>
    <w:pPr>
      <w:spacing w:before="240" w:after="60"/>
      <w:outlineLvl w:val="5"/>
    </w:pPr>
    <w:rPr>
      <w:rFonts w:ascii="Calibri" w:hAnsi="Calibri"/>
      <w:b/>
      <w:b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nhideWhenUsed/>
    <w:qFormat/>
    <w:rsid w:val="00EB358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B358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B358B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nhideWhenUsed/>
    <w:rsid w:val="00EB35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EB358B"/>
    <w:pPr>
      <w:jc w:val="center"/>
    </w:pPr>
    <w:rPr>
      <w:b/>
      <w:bCs/>
      <w:sz w:val="32"/>
      <w:lang w:val="lv-LV"/>
    </w:rPr>
  </w:style>
  <w:style w:type="paragraph" w:styleId="List">
    <w:name w:val="List"/>
    <w:basedOn w:val="Normal"/>
    <w:semiHidden/>
    <w:unhideWhenUsed/>
    <w:rsid w:val="00EB358B"/>
    <w:pPr>
      <w:ind w:left="283" w:hanging="283"/>
    </w:pPr>
    <w:rPr>
      <w:lang w:val="en-GB"/>
    </w:rPr>
  </w:style>
  <w:style w:type="paragraph" w:styleId="List2">
    <w:name w:val="List 2"/>
    <w:basedOn w:val="Normal"/>
    <w:unhideWhenUsed/>
    <w:rsid w:val="00EB358B"/>
    <w:pPr>
      <w:ind w:left="566" w:hanging="283"/>
    </w:pPr>
  </w:style>
  <w:style w:type="paragraph" w:styleId="List3">
    <w:name w:val="List 3"/>
    <w:basedOn w:val="Normal"/>
    <w:semiHidden/>
    <w:unhideWhenUsed/>
    <w:rsid w:val="00EB358B"/>
    <w:pPr>
      <w:ind w:left="849" w:hanging="283"/>
    </w:pPr>
    <w:rPr>
      <w:lang w:val="en-GB"/>
    </w:rPr>
  </w:style>
  <w:style w:type="paragraph" w:styleId="Title">
    <w:name w:val="Title"/>
    <w:basedOn w:val="Normal"/>
    <w:next w:val="Subtitle"/>
    <w:link w:val="TitleChar"/>
    <w:qFormat/>
    <w:rsid w:val="00EB358B"/>
    <w:pPr>
      <w:suppressAutoHyphens/>
      <w:jc w:val="center"/>
    </w:pPr>
    <w:rPr>
      <w:b/>
      <w:sz w:val="32"/>
      <w:szCs w:val="20"/>
      <w:u w:val="single"/>
      <w:lang w:val="lv-LV" w:eastAsia="ar-SA"/>
    </w:rPr>
  </w:style>
  <w:style w:type="character" w:customStyle="1" w:styleId="TitleChar">
    <w:name w:val="Title Char"/>
    <w:basedOn w:val="DefaultParagraphFont"/>
    <w:link w:val="Title"/>
    <w:rsid w:val="00EB358B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EB358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EB358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rief">
    <w:name w:val="Brief"/>
    <w:basedOn w:val="Normal"/>
    <w:rsid w:val="00EB358B"/>
    <w:rPr>
      <w:rFonts w:ascii="Times-Baltic" w:hAnsi="Times-Baltic"/>
      <w:szCs w:val="20"/>
      <w:lang w:eastAsia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35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D90"/>
    <w:rPr>
      <w:rFonts w:ascii="Tahoma" w:eastAsia="Times New Roman" w:hAnsi="Tahoma" w:cs="Tahoma"/>
      <w:sz w:val="16"/>
      <w:szCs w:val="16"/>
      <w:lang w:val="en-US"/>
    </w:rPr>
  </w:style>
  <w:style w:type="paragraph" w:styleId="BlockText">
    <w:name w:val="Block Text"/>
    <w:basedOn w:val="Normal"/>
    <w:semiHidden/>
    <w:rsid w:val="00EA0AB8"/>
    <w:pPr>
      <w:tabs>
        <w:tab w:val="left" w:pos="-142"/>
      </w:tabs>
      <w:ind w:left="-142" w:right="-1"/>
      <w:jc w:val="both"/>
    </w:pPr>
    <w:rPr>
      <w:rFonts w:ascii="Arial" w:hAnsi="Arial"/>
      <w:sz w:val="22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rsid w:val="00F944A9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F944A9"/>
    <w:rPr>
      <w:rFonts w:ascii="Calibri" w:eastAsia="Times New Roman" w:hAnsi="Calibri" w:cs="Times New Roman"/>
      <w:b/>
      <w:bCs/>
      <w:lang w:val="en-GB"/>
    </w:rPr>
  </w:style>
  <w:style w:type="paragraph" w:styleId="NormalWeb">
    <w:name w:val="Normal (Web)"/>
    <w:basedOn w:val="Normal"/>
    <w:rsid w:val="00F944A9"/>
    <w:pPr>
      <w:spacing w:before="100" w:beforeAutospacing="1" w:after="100" w:afterAutospacing="1"/>
    </w:pPr>
    <w:rPr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rojs@ikskilesmaja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8D40-7622-4F42-937B-955D1E20C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Ikskiles novada dome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Ināra Laganovska</dc:creator>
  <cp:lastModifiedBy>Armands Pivors</cp:lastModifiedBy>
  <cp:revision>2</cp:revision>
  <cp:lastPrinted>2016-04-21T11:45:00Z</cp:lastPrinted>
  <dcterms:created xsi:type="dcterms:W3CDTF">2016-04-21T11:57:00Z</dcterms:created>
  <dcterms:modified xsi:type="dcterms:W3CDTF">2016-04-21T11:57:00Z</dcterms:modified>
</cp:coreProperties>
</file>